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AC" w:rsidRPr="00E15FAC" w:rsidRDefault="00E15FAC"/>
    <w:p w:rsidR="00FF5084" w:rsidRDefault="009F5EB5" w:rsidP="00747A2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2411E4">
        <w:rPr>
          <w:rFonts w:ascii="Times New Roman" w:hAnsi="Times New Roman"/>
          <w:sz w:val="24"/>
          <w:szCs w:val="24"/>
        </w:rPr>
        <w:t xml:space="preserve">Приложение </w:t>
      </w:r>
      <w:r w:rsidR="00603823">
        <w:rPr>
          <w:rFonts w:ascii="Times New Roman" w:hAnsi="Times New Roman"/>
          <w:sz w:val="24"/>
          <w:szCs w:val="24"/>
        </w:rPr>
        <w:t>№1</w:t>
      </w:r>
      <w:bookmarkStart w:id="0" w:name="_GoBack"/>
      <w:bookmarkEnd w:id="0"/>
    </w:p>
    <w:p w:rsidR="009F5EB5" w:rsidRPr="002411E4" w:rsidRDefault="009F5EB5" w:rsidP="00FF508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2411E4">
        <w:rPr>
          <w:rFonts w:ascii="Times New Roman" w:hAnsi="Times New Roman"/>
          <w:sz w:val="24"/>
          <w:szCs w:val="24"/>
        </w:rPr>
        <w:t xml:space="preserve">к </w:t>
      </w:r>
      <w:r w:rsidR="00A0775B">
        <w:rPr>
          <w:rFonts w:ascii="Times New Roman" w:hAnsi="Times New Roman"/>
          <w:sz w:val="24"/>
          <w:szCs w:val="24"/>
        </w:rPr>
        <w:t>р</w:t>
      </w:r>
      <w:r w:rsidRPr="002411E4">
        <w:rPr>
          <w:rFonts w:ascii="Times New Roman" w:hAnsi="Times New Roman"/>
          <w:sz w:val="24"/>
          <w:szCs w:val="24"/>
        </w:rPr>
        <w:t xml:space="preserve">ешению Совета депутатов </w:t>
      </w:r>
      <w:r w:rsidR="00E172C9"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униципального образования Соль-Илецкий городской округ</w:t>
      </w:r>
    </w:p>
    <w:p w:rsidR="009F5EB5" w:rsidRPr="00A0775B" w:rsidRDefault="009F5EB5" w:rsidP="00747A2B">
      <w:pPr>
        <w:spacing w:after="0" w:line="240" w:lineRule="auto"/>
        <w:ind w:left="5670" w:right="-1"/>
        <w:rPr>
          <w:rFonts w:ascii="Times New Roman" w:hAnsi="Times New Roman"/>
          <w:sz w:val="24"/>
          <w:szCs w:val="24"/>
        </w:rPr>
      </w:pPr>
      <w:r w:rsidRPr="00A0775B">
        <w:rPr>
          <w:rFonts w:ascii="Times New Roman" w:hAnsi="Times New Roman"/>
          <w:sz w:val="24"/>
          <w:szCs w:val="24"/>
        </w:rPr>
        <w:t xml:space="preserve">от </w:t>
      </w:r>
      <w:r w:rsidR="00A0775B" w:rsidRPr="00A0775B">
        <w:rPr>
          <w:rFonts w:ascii="Times New Roman" w:hAnsi="Times New Roman"/>
          <w:sz w:val="24"/>
          <w:szCs w:val="24"/>
        </w:rPr>
        <w:t>24.03.2021</w:t>
      </w:r>
      <w:r w:rsidRPr="00A0775B">
        <w:rPr>
          <w:rFonts w:ascii="Times New Roman" w:hAnsi="Times New Roman"/>
          <w:sz w:val="24"/>
          <w:szCs w:val="24"/>
        </w:rPr>
        <w:t xml:space="preserve"> №</w:t>
      </w:r>
      <w:r w:rsidR="00A0775B">
        <w:rPr>
          <w:rFonts w:ascii="Times New Roman" w:hAnsi="Times New Roman"/>
          <w:sz w:val="24"/>
          <w:szCs w:val="24"/>
        </w:rPr>
        <w:t xml:space="preserve"> </w:t>
      </w:r>
      <w:r w:rsidR="00A0775B" w:rsidRPr="00A0775B">
        <w:rPr>
          <w:rFonts w:ascii="Times New Roman" w:hAnsi="Times New Roman"/>
          <w:sz w:val="24"/>
          <w:szCs w:val="24"/>
        </w:rPr>
        <w:t>66</w:t>
      </w:r>
      <w:r w:rsidRPr="00A0775B">
        <w:rPr>
          <w:rFonts w:ascii="Times New Roman" w:hAnsi="Times New Roman"/>
          <w:sz w:val="24"/>
          <w:szCs w:val="24"/>
        </w:rPr>
        <w:t xml:space="preserve">    </w:t>
      </w: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4A2FD7" w:rsidRDefault="004A2FD7" w:rsidP="004A2FD7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4A2FD7" w:rsidRPr="00986956" w:rsidRDefault="004A2FD7" w:rsidP="004A2FD7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986956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ВНЕСЕНИЕ ИЗМЕНЕНИЙ В ГЕНЕРАЛЬНЫЙ ПЛАН </w:t>
      </w:r>
    </w:p>
    <w:p w:rsidR="004A2FD7" w:rsidRPr="00116357" w:rsidRDefault="004A2FD7" w:rsidP="004A2FD7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МУНИЦИПАЛЬНОГО ОБРАЗОВАНИЯ</w:t>
      </w:r>
    </w:p>
    <w:p w:rsidR="004A2FD7" w:rsidRPr="00E172C9" w:rsidRDefault="004A2FD7" w:rsidP="004A2FD7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СОЛЬ-</w:t>
      </w:r>
      <w:r w:rsidRPr="00E172C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ИЛЕЦКИЙ ГОРОДСКОЙ ОКРУГ</w:t>
      </w:r>
      <w:r w:rsidRPr="00DA3E1F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ОРЕНБУРГСКОЙ ОБЛАСТИ</w:t>
      </w:r>
      <w:r w:rsidRPr="00E172C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В ГРАНИЦАХ </w:t>
      </w:r>
    </w:p>
    <w:p w:rsidR="004A2FD7" w:rsidRDefault="004A2FD7" w:rsidP="004A2FD7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</w:pPr>
      <w:proofErr w:type="gramStart"/>
      <w:r w:rsidRPr="00E172C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НАСЕЛЁННЫХ ПУНКТОВ с. </w:t>
      </w: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ГРИГОРЬЕВКА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, д.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ВОЗРОЖДЕНИЕ</w:t>
      </w:r>
      <w:r w:rsidRPr="00E172C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, 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пос.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К</w:t>
      </w:r>
      <w:r w:rsidRPr="00E172C9"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А</w:t>
      </w:r>
      <w:r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ЗАНКА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, с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т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Ч</w:t>
      </w:r>
      <w:r w:rsidRPr="00E172C9"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А</w:t>
      </w:r>
      <w:r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ШКАН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,  </w:t>
      </w:r>
      <w:proofErr w:type="spellStart"/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рзд</w:t>
      </w:r>
      <w:proofErr w:type="spellEnd"/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26 км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, </w:t>
      </w:r>
      <w:proofErr w:type="spellStart"/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рзд</w:t>
      </w:r>
      <w:proofErr w:type="spellEnd"/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27 км</w:t>
      </w:r>
      <w:r w:rsidRPr="00E172C9"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 xml:space="preserve">, пос. </w:t>
      </w:r>
      <w:r>
        <w:rPr>
          <w:rFonts w:ascii="Times New Roman" w:eastAsia="Lucida Sans Unicode" w:hAnsi="Times New Roman" w:cs="Times New Roman"/>
          <w:b/>
          <w:color w:val="C0504D"/>
          <w:sz w:val="28"/>
          <w:szCs w:val="28"/>
        </w:rPr>
        <w:t>Ч</w:t>
      </w:r>
      <w:r w:rsidRPr="00E172C9"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А</w:t>
      </w:r>
      <w:r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 xml:space="preserve">ШКАН </w:t>
      </w:r>
      <w:proofErr w:type="gramEnd"/>
    </w:p>
    <w:p w:rsidR="004A2FD7" w:rsidRPr="00E172C9" w:rsidRDefault="004A2FD7" w:rsidP="004A2FD7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proofErr w:type="gramStart"/>
      <w:r w:rsidRPr="00D260AB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и  кадастровых кварталов: </w:t>
      </w:r>
      <w:r w:rsidRPr="00190824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56:29: 0414001, 0414002, 0414003, 0414004, 0414005, 0414007, 0414009, 0414011, 0414012, 0414013, 0414014, 0414017, 0414019, 0414020, 0414021, 0414027, 0414028 , 0414029 , 0414030 , 0414031 , 0414032 , 0414033 , 0413001, 0413002, 0413003, 0413004, 0413005, 0413006, 0413007, 0413008, 0413009, 0413010, 0413011, 0413012, 0413013, 0413014, 0413015, 0413016, 0413017, 0413019, 0413021, 0413022, 0413023, 0413024, 0413025, 0413026, 0413027, 0413028, 0413029, 0413030, 0413031, 0413032, 0414032, 0416001, 0410001,0409001</w:t>
      </w:r>
      <w:proofErr w:type="gramEnd"/>
      <w:r w:rsidRPr="00190824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, 0408002, 00408001, 0407001, 0406001, 0404001, 0402001 </w:t>
      </w:r>
      <w:r>
        <w:rPr>
          <w:rFonts w:ascii="Times New Roman" w:eastAsia="Lucida Sans Unicode" w:hAnsi="Times New Roman" w:cs="Times New Roman"/>
          <w:b/>
          <w:color w:val="C0504D" w:themeColor="accent2"/>
          <w:sz w:val="28"/>
          <w:szCs w:val="28"/>
        </w:rPr>
        <w:t>(новая редакция)</w:t>
      </w: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2C1D0B" w:rsidRPr="00116357" w:rsidRDefault="002C1D0B" w:rsidP="002C1D0B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ТОМ</w:t>
      </w:r>
      <w:r w:rsidR="00E172C9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1</w:t>
      </w:r>
    </w:p>
    <w:p w:rsidR="00E15FAC" w:rsidRPr="002C1D0B" w:rsidRDefault="00F94ACC" w:rsidP="002C1D0B">
      <w:pPr>
        <w:pStyle w:val="a8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C0504D" w:themeColor="accent2"/>
          <w:sz w:val="28"/>
          <w:szCs w:val="28"/>
        </w:rPr>
        <w:t>ПОЛОЖЕНИЕ О ТЕРРИТОРИАЛЬНОМ ПЛАНИРОВАНИИ</w:t>
      </w: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FAC" w:rsidRPr="00116357" w:rsidRDefault="00E15FAC" w:rsidP="00E1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F5EB5" w:rsidRDefault="009F5EB5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F5EB5" w:rsidRDefault="009F5EB5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74890" w:rsidRDefault="009F5EB5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Соль-Илецк</w:t>
      </w:r>
      <w:r w:rsidR="00E15FAC" w:rsidRPr="00AF3CF2">
        <w:rPr>
          <w:rFonts w:ascii="Times New Roman" w:hAnsi="Times New Roman" w:cs="Times New Roman"/>
          <w:color w:val="000000"/>
          <w:sz w:val="24"/>
          <w:szCs w:val="24"/>
        </w:rPr>
        <w:t xml:space="preserve"> ● 20</w:t>
      </w:r>
      <w:r w:rsidR="00E172C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4A2FD7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E172C9" w:rsidRDefault="00E172C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E172C9" w:rsidRDefault="00E172C9" w:rsidP="00822E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54F58" w:rsidRDefault="00954F58" w:rsidP="00954F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4B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СОСТАВ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ПРОЕКТА «ВНЕСЕНИЕ ИЗМЕНЕНИЙ В ГЕНЕРАЛЬНЫЙ</w:t>
      </w:r>
      <w:r w:rsidRPr="007A4B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954F58" w:rsidRPr="007A4B94" w:rsidRDefault="00954F58" w:rsidP="00954F58">
      <w:pPr>
        <w:shd w:val="clear" w:color="auto" w:fill="FFFFFF"/>
        <w:tabs>
          <w:tab w:val="left" w:pos="7513"/>
        </w:tabs>
        <w:spacing w:after="0" w:line="240" w:lineRule="atLeast"/>
        <w:ind w:left="284" w:firstLine="43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7366"/>
      </w:tblGrid>
      <w:tr w:rsidR="00954F58" w:rsidRPr="00DE0616" w:rsidTr="00186708">
        <w:trPr>
          <w:trHeight w:val="717"/>
        </w:trPr>
        <w:tc>
          <w:tcPr>
            <w:tcW w:w="9072" w:type="dxa"/>
            <w:gridSpan w:val="2"/>
          </w:tcPr>
          <w:p w:rsidR="00954F58" w:rsidRPr="005C208B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2</w:t>
            </w:r>
          </w:p>
          <w:p w:rsidR="00954F58" w:rsidRPr="00DE0616" w:rsidRDefault="00954F58" w:rsidP="00186708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954F58" w:rsidRPr="00DE0616" w:rsidTr="00186708">
        <w:tc>
          <w:tcPr>
            <w:tcW w:w="1675" w:type="dxa"/>
          </w:tcPr>
          <w:p w:rsidR="00954F58" w:rsidRPr="00DE0616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E6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7397" w:type="dxa"/>
          </w:tcPr>
          <w:p w:rsidR="00954F58" w:rsidRPr="00DE0616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954F58" w:rsidRPr="00DE0616" w:rsidTr="00186708">
        <w:tc>
          <w:tcPr>
            <w:tcW w:w="1675" w:type="dxa"/>
          </w:tcPr>
          <w:p w:rsidR="00954F58" w:rsidRPr="00DE0616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E6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397" w:type="dxa"/>
          </w:tcPr>
          <w:p w:rsidR="00954F58" w:rsidRPr="00DE0616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954F58" w:rsidRPr="00DE0616" w:rsidTr="00186708">
        <w:trPr>
          <w:trHeight w:val="978"/>
        </w:trPr>
        <w:tc>
          <w:tcPr>
            <w:tcW w:w="9072" w:type="dxa"/>
            <w:gridSpan w:val="2"/>
          </w:tcPr>
          <w:p w:rsidR="00954F58" w:rsidRPr="005C208B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ТОМ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  <w:p w:rsidR="00954F58" w:rsidRPr="00433A30" w:rsidRDefault="00954F58" w:rsidP="00186708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 ТЕРРИТОРИАЛЬНОМ ПЛАНИРОВАНИИ</w:t>
            </w:r>
          </w:p>
        </w:tc>
      </w:tr>
      <w:tr w:rsidR="00954F58" w:rsidRPr="00DE0616" w:rsidTr="00186708">
        <w:tc>
          <w:tcPr>
            <w:tcW w:w="1675" w:type="dxa"/>
          </w:tcPr>
          <w:p w:rsidR="00954F58" w:rsidRPr="00DE0616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397" w:type="dxa"/>
          </w:tcPr>
          <w:p w:rsidR="00954F58" w:rsidRPr="00DE0616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954F58" w:rsidRPr="00DE0616" w:rsidTr="00186708">
        <w:tc>
          <w:tcPr>
            <w:tcW w:w="1675" w:type="dxa"/>
          </w:tcPr>
          <w:p w:rsidR="00954F58" w:rsidRPr="00DE0616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397" w:type="dxa"/>
          </w:tcPr>
          <w:p w:rsidR="00954F58" w:rsidRPr="00DE0616" w:rsidRDefault="00954F58" w:rsidP="00186708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954F58" w:rsidRDefault="00954F58" w:rsidP="00954F5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4F58" w:rsidRDefault="00954F58" w:rsidP="00954F58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«</w:t>
      </w:r>
      <w:r w:rsidR="0085509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несение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</w:t>
      </w:r>
      <w:r w:rsidR="0085509C">
        <w:rPr>
          <w:rFonts w:ascii="Times New Roman" w:hAnsi="Times New Roman" w:cs="Times New Roman"/>
          <w:sz w:val="28"/>
          <w:szCs w:val="28"/>
        </w:rPr>
        <w:t xml:space="preserve"> (новая редакция)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состоит из 2-х томов:</w:t>
      </w:r>
    </w:p>
    <w:p w:rsidR="00954F58" w:rsidRDefault="00954F58" w:rsidP="00954F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Материалы по обоснованию внесений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DE0616">
        <w:rPr>
          <w:rFonts w:ascii="Times New Roman" w:hAnsi="Times New Roman" w:cs="Times New Roman"/>
          <w:sz w:val="28"/>
          <w:szCs w:val="28"/>
        </w:rPr>
        <w:t xml:space="preserve">(Том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E06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954F58" w:rsidRDefault="00954F58" w:rsidP="00954F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Положение о территориальном планировании </w:t>
      </w:r>
      <w:r w:rsidRPr="00DE0616">
        <w:rPr>
          <w:rFonts w:ascii="Times New Roman" w:hAnsi="Times New Roman" w:cs="Times New Roman"/>
          <w:sz w:val="28"/>
          <w:szCs w:val="28"/>
        </w:rPr>
        <w:t xml:space="preserve">(Том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E06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54F58" w:rsidRDefault="00954F58" w:rsidP="00954F58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внесений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</w:t>
      </w:r>
      <w:r>
        <w:rPr>
          <w:rFonts w:ascii="Times New Roman" w:hAnsi="Times New Roman"/>
          <w:sz w:val="28"/>
          <w:szCs w:val="28"/>
        </w:rPr>
        <w:t xml:space="preserve"> предоставляется</w:t>
      </w:r>
      <w:r w:rsidRPr="0074644D">
        <w:rPr>
          <w:rFonts w:ascii="Times New Roman" w:hAnsi="Times New Roman"/>
          <w:sz w:val="28"/>
          <w:szCs w:val="28"/>
        </w:rPr>
        <w:t xml:space="preserve"> в электронном виде. Проект разработан в программной среде ГИС «</w:t>
      </w:r>
      <w:proofErr w:type="spellStart"/>
      <w:r w:rsidRPr="0074644D">
        <w:rPr>
          <w:rFonts w:ascii="Times New Roman" w:hAnsi="Times New Roman"/>
          <w:sz w:val="28"/>
          <w:szCs w:val="28"/>
        </w:rPr>
        <w:t>MapInfo</w:t>
      </w:r>
      <w:proofErr w:type="spellEnd"/>
      <w:r w:rsidRPr="0074644D">
        <w:rPr>
          <w:rFonts w:ascii="Times New Roman" w:hAnsi="Times New Roman"/>
          <w:sz w:val="28"/>
          <w:szCs w:val="28"/>
        </w:rPr>
        <w:t>» в составе электронных графических слоёв и связанной с ними атрибутивной базы данных.</w:t>
      </w:r>
    </w:p>
    <w:p w:rsidR="006737E5" w:rsidRPr="001E47F5" w:rsidRDefault="00954F58" w:rsidP="00954F58">
      <w:pPr>
        <w:pStyle w:val="a8"/>
        <w:spacing w:line="4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1E47F5">
        <w:rPr>
          <w:rFonts w:ascii="Times New Roman" w:hAnsi="Times New Roman"/>
          <w:sz w:val="28"/>
          <w:szCs w:val="28"/>
        </w:rPr>
        <w:t>Проект внесени</w:t>
      </w:r>
      <w:r w:rsidR="00B75235">
        <w:rPr>
          <w:rFonts w:ascii="Times New Roman" w:hAnsi="Times New Roman"/>
          <w:sz w:val="28"/>
          <w:szCs w:val="28"/>
        </w:rPr>
        <w:t>я</w:t>
      </w:r>
      <w:r w:rsidRPr="001E47F5">
        <w:rPr>
          <w:rFonts w:ascii="Times New Roman" w:hAnsi="Times New Roman"/>
          <w:sz w:val="28"/>
          <w:szCs w:val="28"/>
        </w:rPr>
        <w:t xml:space="preserve"> изменений в </w:t>
      </w:r>
      <w:r w:rsidRPr="001E47F5">
        <w:rPr>
          <w:rFonts w:ascii="Times New Roman" w:hAnsi="Times New Roman" w:cs="Times New Roman"/>
          <w:sz w:val="28"/>
          <w:szCs w:val="28"/>
        </w:rPr>
        <w:t>Генеральный план</w:t>
      </w:r>
      <w:r w:rsidRPr="001E47F5">
        <w:rPr>
          <w:rFonts w:ascii="Times New Roman" w:hAnsi="Times New Roman"/>
          <w:sz w:val="28"/>
          <w:szCs w:val="28"/>
        </w:rPr>
        <w:t xml:space="preserve"> разработан в соответствии с "Градостроительным кодексом Российской Федерации" от 29.12.2004 N 190-ФЗ.</w:t>
      </w:r>
    </w:p>
    <w:p w:rsidR="006737E5" w:rsidRDefault="006737E5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1584D" w:rsidRDefault="0011584D" w:rsidP="00622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E6D1D" w:rsidRDefault="00AE6D1D">
      <w:pPr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highlight w:val="yellow"/>
        </w:rPr>
        <w:id w:val="1212236998"/>
        <w:docPartObj>
          <w:docPartGallery w:val="Table of Contents"/>
          <w:docPartUnique/>
        </w:docPartObj>
      </w:sdtPr>
      <w:sdtContent>
        <w:p w:rsidR="006737E5" w:rsidRDefault="006737E5" w:rsidP="006737E5">
          <w:pPr>
            <w:pStyle w:val="ab"/>
          </w:pPr>
          <w:r w:rsidRPr="006737E5">
            <w:t xml:space="preserve">Содержание </w:t>
          </w:r>
          <w:r>
            <w:t>1</w:t>
          </w:r>
          <w:r w:rsidRPr="006737E5">
            <w:t xml:space="preserve"> тома (часть А)</w:t>
          </w:r>
        </w:p>
        <w:p w:rsidR="004C396A" w:rsidRPr="004C396A" w:rsidRDefault="004C396A" w:rsidP="004C396A"/>
        <w:p w:rsidR="00F4014C" w:rsidRDefault="00812F8F">
          <w:pPr>
            <w:pStyle w:val="11"/>
            <w:tabs>
              <w:tab w:val="right" w:leader="dot" w:pos="9345"/>
            </w:tabs>
            <w:rPr>
              <w:noProof/>
            </w:rPr>
          </w:pPr>
          <w:r w:rsidRPr="00812F8F">
            <w:rPr>
              <w:highlight w:val="yellow"/>
            </w:rPr>
            <w:fldChar w:fldCharType="begin"/>
          </w:r>
          <w:r w:rsidR="00E16F3F" w:rsidRPr="002C1D0B">
            <w:rPr>
              <w:highlight w:val="yellow"/>
            </w:rPr>
            <w:instrText xml:space="preserve"> TOC \o "1-3" \h \z \u </w:instrText>
          </w:r>
          <w:r w:rsidRPr="00812F8F">
            <w:rPr>
              <w:highlight w:val="yellow"/>
            </w:rPr>
            <w:fldChar w:fldCharType="separate"/>
          </w:r>
          <w:hyperlink w:anchor="_Toc38857157" w:history="1">
            <w:r w:rsidR="00F4014C" w:rsidRPr="00914661">
              <w:rPr>
                <w:rStyle w:val="aa"/>
                <w:rFonts w:ascii="Times New Roman" w:hAnsi="Times New Roman" w:cs="Times New Roman"/>
                <w:noProof/>
              </w:rPr>
              <w:t>ВВЕДЕНИЕ</w:t>
            </w:r>
            <w:r w:rsidR="00F4014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014C">
              <w:rPr>
                <w:noProof/>
                <w:webHidden/>
              </w:rPr>
              <w:instrText xml:space="preserve"> PAGEREF _Toc38857157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155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014C" w:rsidRDefault="00812F8F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8857158" w:history="1">
            <w:r w:rsidR="00F4014C" w:rsidRPr="00914661">
              <w:rPr>
                <w:rStyle w:val="aa"/>
                <w:rFonts w:ascii="Times New Roman" w:hAnsi="Times New Roman" w:cs="Times New Roman"/>
                <w:noProof/>
              </w:rPr>
              <w:t>1. Сведения о видах, назначении и наименованиях планируемых для размещения объектов местного значения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F4014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014C">
              <w:rPr>
                <w:noProof/>
                <w:webHidden/>
              </w:rPr>
              <w:instrText xml:space="preserve"> PAGEREF _Toc38857158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155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014C" w:rsidRDefault="00812F8F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8857159" w:history="1">
            <w:r w:rsidR="00F4014C" w:rsidRPr="00914661">
              <w:rPr>
                <w:rStyle w:val="aa"/>
                <w:rFonts w:ascii="Times New Roman" w:hAnsi="Times New Roman" w:cs="Times New Roman"/>
                <w:noProof/>
              </w:rPr>
    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F4014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4014C">
              <w:rPr>
                <w:noProof/>
                <w:webHidden/>
              </w:rPr>
              <w:instrText xml:space="preserve"> PAGEREF _Toc38857159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B155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16F3F" w:rsidRPr="002C1D0B" w:rsidRDefault="00812F8F">
          <w:pPr>
            <w:rPr>
              <w:highlight w:val="yellow"/>
            </w:rPr>
          </w:pPr>
          <w:r w:rsidRPr="002C1D0B">
            <w:rPr>
              <w:b/>
              <w:bCs/>
              <w:highlight w:val="yellow"/>
            </w:rPr>
            <w:fldChar w:fldCharType="end"/>
          </w:r>
        </w:p>
      </w:sdtContent>
    </w:sdt>
    <w:p w:rsidR="00162852" w:rsidRDefault="00162852" w:rsidP="00162852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</w:p>
    <w:p w:rsidR="00AE6D1D" w:rsidRDefault="00AE6D1D" w:rsidP="00162852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</w:p>
    <w:p w:rsidR="00B75235" w:rsidRDefault="00B75235" w:rsidP="00162852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</w:p>
    <w:p w:rsidR="00162852" w:rsidRDefault="00E16F3F" w:rsidP="00B7523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37E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75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37E5">
        <w:rPr>
          <w:rFonts w:ascii="Times New Roman" w:hAnsi="Times New Roman" w:cs="Times New Roman"/>
          <w:b/>
          <w:bCs/>
          <w:sz w:val="28"/>
          <w:szCs w:val="28"/>
        </w:rPr>
        <w:t>ТОМ. Часть</w:t>
      </w:r>
      <w:proofErr w:type="gramStart"/>
      <w:r w:rsidRPr="006737E5">
        <w:rPr>
          <w:rFonts w:ascii="Times New Roman" w:hAnsi="Times New Roman" w:cs="Times New Roman"/>
          <w:b/>
          <w:bCs/>
          <w:sz w:val="28"/>
          <w:szCs w:val="28"/>
        </w:rPr>
        <w:t xml:space="preserve"> Б</w:t>
      </w:r>
      <w:proofErr w:type="gramEnd"/>
      <w:r w:rsidRPr="006737E5">
        <w:rPr>
          <w:rFonts w:ascii="Times New Roman" w:hAnsi="Times New Roman" w:cs="Times New Roman"/>
          <w:b/>
          <w:bCs/>
          <w:sz w:val="28"/>
          <w:szCs w:val="28"/>
        </w:rPr>
        <w:t xml:space="preserve"> (графические материалы)</w:t>
      </w:r>
    </w:p>
    <w:p w:rsidR="00B75235" w:rsidRPr="003C5AC0" w:rsidRDefault="00B75235" w:rsidP="00B75235">
      <w:pPr>
        <w:pStyle w:val="a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6980"/>
        <w:gridCol w:w="1809"/>
      </w:tblGrid>
      <w:tr w:rsidR="00162852" w:rsidRPr="003C5AC0" w:rsidTr="00186708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186708">
            <w:pPr>
              <w:spacing w:before="120" w:after="120" w:line="240" w:lineRule="auto"/>
              <w:ind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6B0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r w:rsidRPr="00696B0D">
              <w:rPr>
                <w:rFonts w:ascii="Times New Roman" w:hAnsi="Times New Roman"/>
                <w:b/>
                <w:bCs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186708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6B0D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СХЕМЫ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186708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6B0D">
              <w:rPr>
                <w:rFonts w:ascii="Times New Roman" w:hAnsi="Times New Roman"/>
                <w:b/>
                <w:bCs/>
                <w:sz w:val="28"/>
                <w:szCs w:val="28"/>
              </w:rPr>
              <w:t>МАСШТАБ</w:t>
            </w:r>
          </w:p>
        </w:tc>
      </w:tr>
      <w:tr w:rsidR="00162852" w:rsidRPr="00B75235" w:rsidTr="00186708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696B0D" w:rsidRDefault="00162852" w:rsidP="00162852">
            <w:pPr>
              <w:numPr>
                <w:ilvl w:val="0"/>
                <w:numId w:val="13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7F34CB" w:rsidRDefault="003D1BF4" w:rsidP="007F34CB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34CB">
              <w:rPr>
                <w:rFonts w:ascii="Times New Roman" w:hAnsi="Times New Roman"/>
                <w:sz w:val="28"/>
                <w:szCs w:val="28"/>
              </w:rPr>
              <w:t xml:space="preserve">Карта функциональных зон 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>муниципального образования Соль-Илецк</w:t>
            </w:r>
            <w:r w:rsidRPr="007F34CB">
              <w:rPr>
                <w:rFonts w:ascii="Times New Roman" w:hAnsi="Times New Roman"/>
                <w:sz w:val="28"/>
                <w:szCs w:val="28"/>
              </w:rPr>
              <w:t>и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 xml:space="preserve">й городской округ, в том числе </w:t>
            </w:r>
            <w:r w:rsidRPr="007F34CB">
              <w:rPr>
                <w:rFonts w:ascii="Times New Roman" w:hAnsi="Times New Roman"/>
                <w:sz w:val="28"/>
                <w:szCs w:val="28"/>
              </w:rPr>
              <w:t>населённ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>ых</w:t>
            </w:r>
            <w:r w:rsidRPr="007F34CB">
              <w:rPr>
                <w:rFonts w:ascii="Times New Roman" w:hAnsi="Times New Roman"/>
                <w:sz w:val="28"/>
                <w:szCs w:val="28"/>
              </w:rPr>
              <w:t xml:space="preserve"> пункт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 xml:space="preserve">ов </w:t>
            </w:r>
            <w:proofErr w:type="gramStart"/>
            <w:r w:rsidR="004446C4" w:rsidRPr="00D007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4446C4" w:rsidRPr="00D007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4446C4" w:rsidRPr="00D0072B">
              <w:rPr>
                <w:rFonts w:ascii="Times New Roman" w:hAnsi="Times New Roman" w:cs="Times New Roman"/>
                <w:sz w:val="28"/>
                <w:szCs w:val="28"/>
              </w:rPr>
              <w:t>Григорьевка</w:t>
            </w:r>
            <w:proofErr w:type="gramEnd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, пос. </w:t>
            </w:r>
            <w:proofErr w:type="spellStart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Чашкан</w:t>
            </w:r>
            <w:proofErr w:type="spellEnd"/>
            <w:r w:rsidR="004446C4">
              <w:rPr>
                <w:rFonts w:ascii="Times New Roman" w:eastAsia="Lucida Sans Unicode" w:hAnsi="Times New Roman" w:cs="Times New Roman"/>
                <w:sz w:val="28"/>
                <w:szCs w:val="28"/>
              </w:rPr>
              <w:t>,</w:t>
            </w:r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ст. </w:t>
            </w:r>
            <w:proofErr w:type="spellStart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Чашкан</w:t>
            </w:r>
            <w:proofErr w:type="spellEnd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, д. Возрождение</w:t>
            </w:r>
            <w:r w:rsidR="004446C4" w:rsidRPr="00D007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пос. Казанка, </w:t>
            </w:r>
            <w:proofErr w:type="spellStart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рзд</w:t>
            </w:r>
            <w:proofErr w:type="spellEnd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. 26 км, </w:t>
            </w:r>
            <w:proofErr w:type="spellStart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рзд</w:t>
            </w:r>
            <w:proofErr w:type="spellEnd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. 27 км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B75235" w:rsidRDefault="003D1BF4" w:rsidP="007F34C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34CB">
              <w:rPr>
                <w:rFonts w:ascii="Times New Roman" w:hAnsi="Times New Roman"/>
                <w:sz w:val="28"/>
                <w:szCs w:val="28"/>
              </w:rPr>
              <w:t>1: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>2</w:t>
            </w:r>
            <w:r w:rsidRPr="007F34CB">
              <w:rPr>
                <w:rFonts w:ascii="Times New Roman" w:hAnsi="Times New Roman"/>
                <w:sz w:val="28"/>
                <w:szCs w:val="28"/>
              </w:rPr>
              <w:t>0</w:t>
            </w:r>
            <w:r w:rsidR="00162852" w:rsidRPr="007F34CB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>, 1:5000</w:t>
            </w:r>
          </w:p>
        </w:tc>
      </w:tr>
      <w:tr w:rsidR="00162852" w:rsidRPr="00B75235" w:rsidTr="00186708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7F34CB" w:rsidRDefault="00162852" w:rsidP="00162852">
            <w:pPr>
              <w:numPr>
                <w:ilvl w:val="0"/>
                <w:numId w:val="13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7F34CB" w:rsidRDefault="003D1BF4" w:rsidP="007F34CB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34CB">
              <w:rPr>
                <w:rFonts w:ascii="Times New Roman" w:hAnsi="Times New Roman"/>
                <w:sz w:val="28"/>
                <w:szCs w:val="28"/>
              </w:rPr>
              <w:t>Карта планируемого размещения объектов местного значения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Соль-Илецкий городской округ, в том числе населённых пунктов </w:t>
            </w:r>
            <w:proofErr w:type="gramStart"/>
            <w:r w:rsidR="004446C4" w:rsidRPr="00D007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4446C4" w:rsidRPr="00D007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4446C4" w:rsidRPr="00D0072B">
              <w:rPr>
                <w:rFonts w:ascii="Times New Roman" w:hAnsi="Times New Roman" w:cs="Times New Roman"/>
                <w:sz w:val="28"/>
                <w:szCs w:val="28"/>
              </w:rPr>
              <w:t>Григорьевка</w:t>
            </w:r>
            <w:proofErr w:type="gramEnd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, пос. </w:t>
            </w:r>
            <w:proofErr w:type="spellStart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Чашкан</w:t>
            </w:r>
            <w:proofErr w:type="spellEnd"/>
            <w:r w:rsidR="004446C4">
              <w:rPr>
                <w:rFonts w:ascii="Times New Roman" w:eastAsia="Lucida Sans Unicode" w:hAnsi="Times New Roman" w:cs="Times New Roman"/>
                <w:sz w:val="28"/>
                <w:szCs w:val="28"/>
              </w:rPr>
              <w:t>,</w:t>
            </w:r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ст. </w:t>
            </w:r>
            <w:proofErr w:type="spellStart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Чашкан</w:t>
            </w:r>
            <w:proofErr w:type="spellEnd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, д. Возрождение</w:t>
            </w:r>
            <w:r w:rsidR="004446C4" w:rsidRPr="00D007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пос. Казанка, </w:t>
            </w:r>
            <w:proofErr w:type="spellStart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рзд</w:t>
            </w:r>
            <w:proofErr w:type="spellEnd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. 26 км, </w:t>
            </w:r>
            <w:proofErr w:type="spellStart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рзд</w:t>
            </w:r>
            <w:proofErr w:type="spellEnd"/>
            <w:r w:rsidR="004446C4" w:rsidRPr="00D0072B">
              <w:rPr>
                <w:rFonts w:ascii="Times New Roman" w:eastAsia="Lucida Sans Unicode" w:hAnsi="Times New Roman" w:cs="Times New Roman"/>
                <w:sz w:val="28"/>
                <w:szCs w:val="28"/>
              </w:rPr>
              <w:t>. 27 км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7F34CB" w:rsidRDefault="007F34CB" w:rsidP="00186708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34CB">
              <w:rPr>
                <w:rFonts w:ascii="Times New Roman" w:hAnsi="Times New Roman"/>
                <w:sz w:val="28"/>
                <w:szCs w:val="28"/>
              </w:rPr>
              <w:t>1:20 000, 1:5000</w:t>
            </w:r>
          </w:p>
        </w:tc>
      </w:tr>
      <w:tr w:rsidR="00162852" w:rsidRPr="00B75235" w:rsidTr="00186708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852" w:rsidRPr="007F34CB" w:rsidRDefault="00162852" w:rsidP="00162852">
            <w:pPr>
              <w:numPr>
                <w:ilvl w:val="0"/>
                <w:numId w:val="13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7F34CB" w:rsidRDefault="003D1BF4" w:rsidP="007F34CB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34CB">
              <w:rPr>
                <w:rFonts w:ascii="Times New Roman" w:hAnsi="Times New Roman"/>
                <w:sz w:val="28"/>
                <w:szCs w:val="28"/>
              </w:rPr>
              <w:t xml:space="preserve">Карта границ 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Соль-Илецкий городской округ и существующих населённых пунктов в его составе </w:t>
            </w:r>
            <w:r w:rsidR="004446C4">
              <w:rPr>
                <w:rFonts w:ascii="Times New Roman" w:hAnsi="Times New Roman"/>
                <w:sz w:val="28"/>
                <w:szCs w:val="28"/>
              </w:rPr>
              <w:t>(</w:t>
            </w:r>
            <w:r w:rsidRPr="007F34CB">
              <w:rPr>
                <w:rFonts w:ascii="Times New Roman" w:hAnsi="Times New Roman"/>
                <w:sz w:val="28"/>
                <w:szCs w:val="28"/>
              </w:rPr>
              <w:t>проектные предложения)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2852" w:rsidRPr="007F34CB" w:rsidRDefault="00162852" w:rsidP="007F34C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34CB">
              <w:rPr>
                <w:rFonts w:ascii="Times New Roman" w:hAnsi="Times New Roman"/>
                <w:sz w:val="28"/>
                <w:szCs w:val="28"/>
              </w:rPr>
              <w:t>1:2</w:t>
            </w:r>
            <w:r w:rsidR="007F34CB" w:rsidRPr="007F34CB">
              <w:rPr>
                <w:rFonts w:ascii="Times New Roman" w:hAnsi="Times New Roman"/>
                <w:sz w:val="28"/>
                <w:szCs w:val="28"/>
              </w:rPr>
              <w:t>0</w:t>
            </w:r>
            <w:r w:rsidRPr="007F34CB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</w:tr>
    </w:tbl>
    <w:p w:rsidR="00162852" w:rsidRDefault="00162852" w:rsidP="001628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D1D" w:rsidRDefault="00AE6D1D">
      <w:pPr>
        <w:rPr>
          <w:highlight w:val="yellow"/>
        </w:rPr>
      </w:pPr>
      <w:r>
        <w:rPr>
          <w:highlight w:val="yellow"/>
        </w:rPr>
        <w:br w:type="page"/>
      </w:r>
    </w:p>
    <w:p w:rsidR="0011584D" w:rsidRPr="006F7FA6" w:rsidRDefault="001A58B8" w:rsidP="0011584D">
      <w:pPr>
        <w:pStyle w:val="1"/>
        <w:rPr>
          <w:rFonts w:ascii="Times New Roman" w:hAnsi="Times New Roman" w:cs="Times New Roman"/>
          <w:sz w:val="32"/>
          <w:szCs w:val="32"/>
        </w:rPr>
      </w:pPr>
      <w:bookmarkStart w:id="1" w:name="_Toc391565673"/>
      <w:bookmarkStart w:id="2" w:name="_Toc38857157"/>
      <w:r w:rsidRPr="006F7FA6">
        <w:rPr>
          <w:rFonts w:ascii="Times New Roman" w:hAnsi="Times New Roman" w:cs="Times New Roman"/>
          <w:sz w:val="32"/>
          <w:szCs w:val="32"/>
        </w:rPr>
        <w:lastRenderedPageBreak/>
        <w:t>ВВ</w:t>
      </w:r>
      <w:r w:rsidR="0011584D" w:rsidRPr="006F7FA6">
        <w:rPr>
          <w:rFonts w:ascii="Times New Roman" w:hAnsi="Times New Roman" w:cs="Times New Roman"/>
          <w:sz w:val="32"/>
          <w:szCs w:val="32"/>
        </w:rPr>
        <w:t>Е</w:t>
      </w:r>
      <w:r w:rsidRPr="006F7FA6">
        <w:rPr>
          <w:rFonts w:ascii="Times New Roman" w:hAnsi="Times New Roman" w:cs="Times New Roman"/>
          <w:sz w:val="32"/>
          <w:szCs w:val="32"/>
        </w:rPr>
        <w:t>ДЕ</w:t>
      </w:r>
      <w:r w:rsidR="0011584D" w:rsidRPr="006F7FA6">
        <w:rPr>
          <w:rFonts w:ascii="Times New Roman" w:hAnsi="Times New Roman" w:cs="Times New Roman"/>
          <w:sz w:val="32"/>
          <w:szCs w:val="32"/>
        </w:rPr>
        <w:t>НИ</w:t>
      </w:r>
      <w:bookmarkEnd w:id="1"/>
      <w:r w:rsidRPr="006F7FA6">
        <w:rPr>
          <w:rFonts w:ascii="Times New Roman" w:hAnsi="Times New Roman" w:cs="Times New Roman"/>
          <w:sz w:val="32"/>
          <w:szCs w:val="32"/>
        </w:rPr>
        <w:t>Е</w:t>
      </w:r>
      <w:bookmarkEnd w:id="2"/>
    </w:p>
    <w:p w:rsidR="00585E68" w:rsidRPr="00F87EB2" w:rsidRDefault="00585E68" w:rsidP="00585E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EB2">
        <w:rPr>
          <w:rFonts w:ascii="Times New Roman" w:hAnsi="Times New Roman"/>
          <w:sz w:val="28"/>
          <w:szCs w:val="28"/>
        </w:rPr>
        <w:t xml:space="preserve">Территориальное планирование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F87EB2">
        <w:rPr>
          <w:rFonts w:ascii="Times New Roman" w:hAnsi="Times New Roman"/>
          <w:sz w:val="28"/>
          <w:szCs w:val="28"/>
        </w:rPr>
        <w:t xml:space="preserve"> осуществляется в соответствии  с действующим федеральным, областным законодательством, муниципальными нормативно-правовыми актами и направлено на комплексное решение задач развития и решение вопросов местного значения, установленных Федеральным законом  </w:t>
      </w:r>
      <w:r w:rsidRPr="001E47F5">
        <w:rPr>
          <w:rFonts w:ascii="Times New Roman" w:hAnsi="Times New Roman"/>
          <w:sz w:val="28"/>
          <w:szCs w:val="28"/>
        </w:rPr>
        <w:t>от 06.10.2003 № 131-ФЗ</w:t>
      </w:r>
      <w:r w:rsidRPr="00F87EB2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Федерации».</w:t>
      </w:r>
    </w:p>
    <w:p w:rsidR="00585E68" w:rsidRPr="009061D4" w:rsidRDefault="00585E68" w:rsidP="00585E6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EB2">
        <w:rPr>
          <w:rFonts w:ascii="Times New Roman" w:hAnsi="Times New Roman"/>
          <w:sz w:val="28"/>
          <w:szCs w:val="28"/>
        </w:rPr>
        <w:t xml:space="preserve">При подготовке </w:t>
      </w:r>
      <w:r w:rsidR="001E47F5">
        <w:rPr>
          <w:rFonts w:ascii="Times New Roman" w:hAnsi="Times New Roman"/>
          <w:sz w:val="28"/>
          <w:szCs w:val="28"/>
        </w:rPr>
        <w:t xml:space="preserve">внесений изменений в </w:t>
      </w:r>
      <w:r w:rsidRPr="00F87EB2">
        <w:rPr>
          <w:rFonts w:ascii="Times New Roman" w:hAnsi="Times New Roman"/>
          <w:sz w:val="28"/>
          <w:szCs w:val="28"/>
        </w:rPr>
        <w:t>генеральн</w:t>
      </w:r>
      <w:r w:rsidR="001E47F5">
        <w:rPr>
          <w:rFonts w:ascii="Times New Roman" w:hAnsi="Times New Roman"/>
          <w:sz w:val="28"/>
          <w:szCs w:val="28"/>
        </w:rPr>
        <w:t>ый план</w:t>
      </w:r>
      <w:r w:rsidRPr="00F87EB2">
        <w:rPr>
          <w:rFonts w:ascii="Times New Roman" w:hAnsi="Times New Roman"/>
          <w:sz w:val="28"/>
          <w:szCs w:val="28"/>
        </w:rPr>
        <w:t xml:space="preserve"> учтены </w:t>
      </w:r>
      <w:r w:rsidRPr="009061D4">
        <w:rPr>
          <w:rFonts w:ascii="Times New Roman" w:hAnsi="Times New Roman"/>
          <w:sz w:val="28"/>
          <w:szCs w:val="28"/>
        </w:rPr>
        <w:t>природные, социально- экономические, демографические и иные показатели развития.</w:t>
      </w:r>
    </w:p>
    <w:p w:rsidR="004C396A" w:rsidRPr="009061D4" w:rsidRDefault="00585E68" w:rsidP="004C396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61D4">
        <w:rPr>
          <w:rFonts w:ascii="Times New Roman" w:eastAsia="Calibri" w:hAnsi="Times New Roman" w:cs="Times New Roman"/>
          <w:sz w:val="28"/>
          <w:szCs w:val="28"/>
          <w:lang w:eastAsia="en-US"/>
        </w:rPr>
        <w:t>Причинами проведения работ являются:</w:t>
      </w:r>
    </w:p>
    <w:p w:rsidR="00585E68" w:rsidRPr="009061D4" w:rsidRDefault="00585E68" w:rsidP="00585E68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61D4">
        <w:rPr>
          <w:rFonts w:ascii="Times New Roman" w:hAnsi="Times New Roman"/>
          <w:sz w:val="28"/>
          <w:szCs w:val="28"/>
        </w:rPr>
        <w:t>Требуется изменение границ населённых пункт</w:t>
      </w:r>
      <w:r w:rsidR="009061D4" w:rsidRPr="009061D4">
        <w:rPr>
          <w:rFonts w:ascii="Times New Roman" w:hAnsi="Times New Roman"/>
          <w:sz w:val="28"/>
          <w:szCs w:val="28"/>
        </w:rPr>
        <w:t>ов</w:t>
      </w:r>
      <w:r w:rsidRPr="009061D4">
        <w:rPr>
          <w:rFonts w:ascii="Times New Roman" w:hAnsi="Times New Roman"/>
          <w:sz w:val="28"/>
          <w:szCs w:val="28"/>
        </w:rPr>
        <w:t xml:space="preserve"> с учётом  фактического  использования  участков  и перспективного развития.</w:t>
      </w:r>
    </w:p>
    <w:p w:rsidR="00585E68" w:rsidRPr="009061D4" w:rsidRDefault="00585E68" w:rsidP="00585E68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61D4">
        <w:rPr>
          <w:rFonts w:ascii="Times New Roman" w:eastAsia="Calibri" w:hAnsi="Times New Roman"/>
          <w:sz w:val="28"/>
          <w:szCs w:val="28"/>
          <w:lang w:eastAsia="en-US"/>
        </w:rPr>
        <w:t>Требуется изменение функционального зонирования территории населенных пунктов.</w:t>
      </w:r>
    </w:p>
    <w:p w:rsidR="00585E68" w:rsidRPr="009061D4" w:rsidRDefault="00585E68" w:rsidP="00585E68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61D4">
        <w:rPr>
          <w:rFonts w:ascii="Times New Roman" w:hAnsi="Times New Roman"/>
          <w:sz w:val="28"/>
          <w:szCs w:val="28"/>
        </w:rPr>
        <w:t>Требуется установление функционального зонирования за границами населённого пункта.</w:t>
      </w:r>
    </w:p>
    <w:p w:rsidR="00585E68" w:rsidRPr="00CC0D2F" w:rsidRDefault="00585E68" w:rsidP="004B55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1D4">
        <w:rPr>
          <w:rFonts w:ascii="Times New Roman" w:hAnsi="Times New Roman"/>
          <w:sz w:val="28"/>
          <w:szCs w:val="28"/>
        </w:rPr>
        <w:t>Этапы реализации генерального плана, их сроки определяются органами местного самоуправления муниципального образования исходя из складывающейся социально-экономической обстановки, финансовых возможностей местного бюджета</w:t>
      </w:r>
      <w:r w:rsidRPr="00CC0D2F">
        <w:rPr>
          <w:rFonts w:ascii="Times New Roman" w:hAnsi="Times New Roman"/>
          <w:sz w:val="28"/>
          <w:szCs w:val="28"/>
        </w:rPr>
        <w:t xml:space="preserve">, сроков и этапов реализации соответствующих федеральных и областных целевых программ в части, затрагивающей территорию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CC0D2F">
        <w:rPr>
          <w:rFonts w:ascii="Times New Roman" w:hAnsi="Times New Roman"/>
          <w:sz w:val="28"/>
          <w:szCs w:val="28"/>
        </w:rPr>
        <w:t>, приоритетных национальных проектов.</w:t>
      </w:r>
    </w:p>
    <w:p w:rsidR="004B550A" w:rsidRPr="004B550A" w:rsidRDefault="00C90E85" w:rsidP="004B5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50A">
        <w:rPr>
          <w:rFonts w:ascii="Times New Roman" w:hAnsi="Times New Roman" w:cs="Times New Roman"/>
          <w:sz w:val="28"/>
          <w:szCs w:val="28"/>
        </w:rPr>
        <w:t>Границами  проектирования являются</w:t>
      </w:r>
      <w:r w:rsidR="004B550A" w:rsidRPr="004B550A">
        <w:rPr>
          <w:rFonts w:ascii="Times New Roman" w:hAnsi="Times New Roman" w:cs="Times New Roman"/>
          <w:sz w:val="28"/>
          <w:szCs w:val="28"/>
        </w:rPr>
        <w:t>:</w:t>
      </w:r>
    </w:p>
    <w:p w:rsidR="004B550A" w:rsidRPr="004B550A" w:rsidRDefault="004A2FD7" w:rsidP="00EA064E">
      <w:pPr>
        <w:pStyle w:val="af"/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/>
      </w:pPr>
      <w:proofErr w:type="gramStart"/>
      <w:r>
        <w:rPr>
          <w:rFonts w:eastAsia="Lucida Sans Unicode"/>
        </w:rPr>
        <w:t xml:space="preserve">- </w:t>
      </w:r>
      <w:r w:rsidRPr="00B81089">
        <w:rPr>
          <w:rFonts w:eastAsia="Lucida Sans Unicode"/>
        </w:rPr>
        <w:t xml:space="preserve">границы населённых  пунктов: с. Григорьевка,  пос. </w:t>
      </w:r>
      <w:proofErr w:type="spellStart"/>
      <w:r w:rsidRPr="00B81089">
        <w:rPr>
          <w:rFonts w:eastAsia="Lucida Sans Unicode"/>
        </w:rPr>
        <w:t>Чашкан</w:t>
      </w:r>
      <w:proofErr w:type="spellEnd"/>
      <w:r w:rsidRPr="00B81089">
        <w:rPr>
          <w:rFonts w:eastAsia="Lucida Sans Unicode"/>
        </w:rPr>
        <w:t xml:space="preserve">, ст. </w:t>
      </w:r>
      <w:proofErr w:type="spellStart"/>
      <w:r w:rsidRPr="00B81089">
        <w:rPr>
          <w:rFonts w:eastAsia="Lucida Sans Unicode"/>
        </w:rPr>
        <w:t>Чашкан</w:t>
      </w:r>
      <w:proofErr w:type="spellEnd"/>
      <w:r w:rsidRPr="00B81089">
        <w:rPr>
          <w:rFonts w:eastAsia="Lucida Sans Unicode"/>
        </w:rPr>
        <w:t xml:space="preserve">, д. Возрождение, пос. Казанка, </w:t>
      </w:r>
      <w:proofErr w:type="spellStart"/>
      <w:r w:rsidRPr="00B81089">
        <w:rPr>
          <w:rFonts w:eastAsia="Lucida Sans Unicode"/>
        </w:rPr>
        <w:t>рзд</w:t>
      </w:r>
      <w:proofErr w:type="spellEnd"/>
      <w:r w:rsidRPr="00B81089">
        <w:rPr>
          <w:rFonts w:eastAsia="Lucida Sans Unicode"/>
        </w:rPr>
        <w:t>. 26</w:t>
      </w:r>
      <w:r w:rsidR="00C540C2">
        <w:rPr>
          <w:rFonts w:eastAsia="Lucida Sans Unicode"/>
        </w:rPr>
        <w:t xml:space="preserve"> </w:t>
      </w:r>
      <w:r w:rsidRPr="00B81089">
        <w:rPr>
          <w:rFonts w:eastAsia="Lucida Sans Unicode"/>
        </w:rPr>
        <w:t xml:space="preserve">км, </w:t>
      </w:r>
      <w:proofErr w:type="spellStart"/>
      <w:r w:rsidRPr="00B81089">
        <w:rPr>
          <w:rFonts w:eastAsia="Lucida Sans Unicode"/>
        </w:rPr>
        <w:t>рзд</w:t>
      </w:r>
      <w:proofErr w:type="spellEnd"/>
      <w:r w:rsidRPr="00B81089">
        <w:rPr>
          <w:rFonts w:eastAsia="Lucida Sans Unicode"/>
        </w:rPr>
        <w:t>. 27</w:t>
      </w:r>
      <w:r w:rsidR="00C540C2">
        <w:rPr>
          <w:rFonts w:eastAsia="Lucida Sans Unicode"/>
        </w:rPr>
        <w:t xml:space="preserve"> </w:t>
      </w:r>
      <w:r w:rsidRPr="00B81089">
        <w:rPr>
          <w:rFonts w:eastAsia="Lucida Sans Unicode"/>
        </w:rPr>
        <w:t xml:space="preserve">км и  кадастровых кварталов: </w:t>
      </w:r>
      <w:r w:rsidR="00EA064E" w:rsidRPr="00EA064E">
        <w:rPr>
          <w:rFonts w:eastAsia="Lucida Sans Unicode"/>
        </w:rPr>
        <w:t>0414001, 0414002, 0414003, 0414004, 0414005, 0414007, 0414009, 0414011, 0414012, 0414013, 0414014, 0414017, 0414019, 0414020, 0414021, 0414027, 0414028 , 0414029 , 0414030 , 0414031 , 0414032 , 0414033 , 0413001, 0413002, 0413003, 0413004, 0413005, 0413006, 0413007, 0413008, 0413009, 0413010, 0413011, 0413012, 0413013, 0413014, 0413015, 0413016</w:t>
      </w:r>
      <w:proofErr w:type="gramEnd"/>
      <w:r w:rsidR="00EA064E" w:rsidRPr="00EA064E">
        <w:rPr>
          <w:rFonts w:eastAsia="Lucida Sans Unicode"/>
        </w:rPr>
        <w:t>, 0413017, 0413019, 0413021, 0413022, 0413023, 0413024, 0413025, 0413026, 0413027, 0413028, 0413029, 0413030, 0413031, 0413032, 0414032, 0416001, 0410001,0409001, 0408002, 00408001, 0407001, 0406001, 0404001, 0402001</w:t>
      </w:r>
      <w:r w:rsidR="00EA064E">
        <w:rPr>
          <w:rFonts w:eastAsia="Lucida Sans Unicode"/>
        </w:rPr>
        <w:t xml:space="preserve">. </w:t>
      </w:r>
    </w:p>
    <w:p w:rsidR="00AC1928" w:rsidRPr="00B52385" w:rsidRDefault="00AC1928" w:rsidP="00AC1928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89">
        <w:rPr>
          <w:rFonts w:ascii="Times New Roman" w:hAnsi="Times New Roman" w:cs="Times New Roman"/>
          <w:sz w:val="28"/>
          <w:szCs w:val="28"/>
        </w:rPr>
        <w:lastRenderedPageBreak/>
        <w:t>Генеральный план предусматривает</w:t>
      </w:r>
      <w:r w:rsidRPr="00B52385">
        <w:rPr>
          <w:rFonts w:ascii="Times New Roman" w:hAnsi="Times New Roman" w:cs="Times New Roman"/>
          <w:sz w:val="28"/>
          <w:szCs w:val="28"/>
        </w:rPr>
        <w:t xml:space="preserve"> получение максимального эффекта от градостроительной деятельности.</w:t>
      </w:r>
    </w:p>
    <w:p w:rsidR="00AC1928" w:rsidRPr="00EB733B" w:rsidRDefault="00AC1928" w:rsidP="00AC1928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 w:rsidRPr="00B52385">
        <w:rPr>
          <w:rFonts w:ascii="Times New Roman" w:hAnsi="Times New Roman" w:cs="Times New Roman"/>
          <w:sz w:val="28"/>
          <w:szCs w:val="28"/>
        </w:rPr>
        <w:t>Под максимальным эффектом следует понимать повышение качества среды обитания, в том числе – улучшение а</w:t>
      </w:r>
      <w:r w:rsidRPr="00EB733B">
        <w:rPr>
          <w:rFonts w:ascii="Times New Roman" w:hAnsi="Times New Roman"/>
          <w:sz w:val="28"/>
          <w:szCs w:val="28"/>
        </w:rPr>
        <w:t xml:space="preserve">рхитектурного облика </w:t>
      </w:r>
      <w:proofErr w:type="gramStart"/>
      <w:r w:rsidRPr="00EB733B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EB733B">
        <w:rPr>
          <w:rFonts w:ascii="Times New Roman" w:hAnsi="Times New Roman"/>
          <w:sz w:val="28"/>
          <w:szCs w:val="28"/>
        </w:rPr>
        <w:t xml:space="preserve">, более интенсивное использование территории и, как следствие, повышение её инвестиционной привлекательности. </w:t>
      </w:r>
    </w:p>
    <w:p w:rsidR="00AC1928" w:rsidRPr="00EB733B" w:rsidRDefault="00AC1928" w:rsidP="00AC19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33B">
        <w:rPr>
          <w:rFonts w:ascii="Times New Roman" w:hAnsi="Times New Roman" w:cs="Times New Roman"/>
          <w:sz w:val="28"/>
          <w:szCs w:val="28"/>
        </w:rPr>
        <w:t>Проектом  предлагается уточнение  функционального зонирования в границах населённых пунктов с учётом фактического использования территории, земельных участков поставленных на государственный кадастровый учёт с учетом перспективного развития.</w:t>
      </w:r>
    </w:p>
    <w:p w:rsidR="00622BDD" w:rsidRDefault="00AC1928" w:rsidP="00AC192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733B">
        <w:rPr>
          <w:rFonts w:ascii="Times New Roman" w:hAnsi="Times New Roman" w:cs="Times New Roman"/>
          <w:sz w:val="28"/>
          <w:szCs w:val="28"/>
        </w:rPr>
        <w:t>За границами населённых пунктов предлагается установление функциональных зон с учётом современного и перспективного использования земельных участков, а также зон с особыми условиями использования территории согласно техническому заданию</w:t>
      </w:r>
      <w:r w:rsidR="00622BDD" w:rsidRPr="001B14E1">
        <w:rPr>
          <w:rFonts w:ascii="Times New Roman" w:hAnsi="Times New Roman" w:cs="Times New Roman"/>
          <w:sz w:val="28"/>
          <w:szCs w:val="28"/>
        </w:rPr>
        <w:t>.</w:t>
      </w:r>
    </w:p>
    <w:p w:rsidR="009730DA" w:rsidRDefault="009730DA" w:rsidP="00F60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219A" w:rsidRDefault="00C421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4219A" w:rsidRPr="006F7FA6" w:rsidRDefault="00C4219A" w:rsidP="00C4219A">
      <w:pPr>
        <w:pStyle w:val="1"/>
        <w:jc w:val="both"/>
        <w:rPr>
          <w:rFonts w:ascii="Times New Roman" w:hAnsi="Times New Roman" w:cs="Times New Roman"/>
          <w:sz w:val="32"/>
          <w:szCs w:val="32"/>
        </w:rPr>
      </w:pPr>
      <w:bookmarkStart w:id="3" w:name="_Toc35278833"/>
      <w:bookmarkStart w:id="4" w:name="_Toc38857158"/>
      <w:r w:rsidRPr="006F7FA6">
        <w:rPr>
          <w:rFonts w:ascii="Times New Roman" w:hAnsi="Times New Roman" w:cs="Times New Roman"/>
          <w:sz w:val="32"/>
          <w:szCs w:val="32"/>
        </w:rPr>
        <w:lastRenderedPageBreak/>
        <w:t xml:space="preserve">1. </w:t>
      </w:r>
      <w:proofErr w:type="gramStart"/>
      <w:r w:rsidRPr="006F7FA6">
        <w:rPr>
          <w:rFonts w:ascii="Times New Roman" w:hAnsi="Times New Roman" w:cs="Times New Roman"/>
          <w:sz w:val="32"/>
          <w:szCs w:val="32"/>
        </w:rPr>
        <w:t xml:space="preserve">Сведения о видах, назначении и наименованиях планируемых для размещения объектов местного значения </w:t>
      </w:r>
      <w:r w:rsidR="006F7FA6">
        <w:rPr>
          <w:rFonts w:ascii="Times New Roman" w:hAnsi="Times New Roman" w:cs="Times New Roman"/>
          <w:sz w:val="32"/>
          <w:szCs w:val="32"/>
        </w:rPr>
        <w:t>городского округа</w:t>
      </w:r>
      <w:r w:rsidRPr="006F7FA6">
        <w:rPr>
          <w:rFonts w:ascii="Times New Roman" w:hAnsi="Times New Roman" w:cs="Times New Roman"/>
          <w:sz w:val="32"/>
          <w:szCs w:val="32"/>
        </w:rPr>
        <w:t>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3"/>
      <w:bookmarkEnd w:id="4"/>
      <w:proofErr w:type="gramEnd"/>
    </w:p>
    <w:p w:rsidR="00C4219A" w:rsidRDefault="00C4219A" w:rsidP="00C421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4219A" w:rsidRPr="00C4219A" w:rsidRDefault="00C4219A" w:rsidP="00C4219A">
      <w:pPr>
        <w:spacing w:after="0" w:line="240" w:lineRule="auto"/>
        <w:ind w:left="360"/>
        <w:jc w:val="both"/>
        <w:rPr>
          <w:rStyle w:val="afd"/>
          <w:rFonts w:ascii="Times New Roman" w:hAnsi="Times New Roman" w:cs="Times New Roman"/>
          <w:i w:val="0"/>
          <w:color w:val="365F91" w:themeColor="accent1" w:themeShade="BF"/>
          <w:sz w:val="28"/>
          <w:szCs w:val="28"/>
        </w:rPr>
      </w:pPr>
      <w:r w:rsidRPr="00C4219A">
        <w:rPr>
          <w:rStyle w:val="afd"/>
          <w:rFonts w:ascii="Times New Roman" w:hAnsi="Times New Roman" w:cs="Times New Roman"/>
          <w:color w:val="365F91" w:themeColor="accent1" w:themeShade="BF"/>
          <w:sz w:val="28"/>
          <w:szCs w:val="28"/>
        </w:rPr>
        <w:t>1.1.Планируемые объекты местного значения</w:t>
      </w:r>
    </w:p>
    <w:tbl>
      <w:tblPr>
        <w:tblW w:w="935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17"/>
        <w:gridCol w:w="1610"/>
        <w:gridCol w:w="1417"/>
        <w:gridCol w:w="1560"/>
        <w:gridCol w:w="1417"/>
        <w:gridCol w:w="1276"/>
        <w:gridCol w:w="1559"/>
      </w:tblGrid>
      <w:tr w:rsidR="00AC1928" w:rsidRPr="00A3071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N/N</w:t>
            </w:r>
          </w:p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Назначение объекта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Местоположение планируемого объекта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Функциональная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Зоны с особыми условиями использования территории</w:t>
            </w:r>
          </w:p>
        </w:tc>
      </w:tr>
      <w:tr w:rsidR="00AC1928" w:rsidRPr="00A3071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A3071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1928" w:rsidRPr="00A3071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A3071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1928" w:rsidRPr="00A3071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A3071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1928" w:rsidRPr="00484FD5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1DD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водозабора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водозабора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052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21DD" w:rsidRPr="00525643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643">
              <w:rPr>
                <w:rFonts w:ascii="Times New Roman" w:hAnsi="Times New Roman" w:cs="Times New Roman"/>
                <w:sz w:val="24"/>
                <w:szCs w:val="24"/>
              </w:rPr>
              <w:t>Зона санитарной охраны источников питьевого и хозяйственно-бытового водоснабжения</w:t>
            </w:r>
          </w:p>
        </w:tc>
      </w:tr>
      <w:tr w:rsidR="000D21DD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водо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052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Григорьевка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21DD" w:rsidRPr="00484FD5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</w:t>
            </w:r>
            <w:r w:rsidRPr="00C477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указывается (ст. 23 п. 4 </w:t>
            </w:r>
            <w:proofErr w:type="spellStart"/>
            <w:r w:rsidRPr="00C477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C477AC">
              <w:rPr>
                <w:rFonts w:ascii="Times New Roman" w:hAnsi="Times New Roman"/>
                <w:sz w:val="24"/>
                <w:szCs w:val="24"/>
              </w:rPr>
              <w:t>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21DD" w:rsidRPr="00334309" w:rsidRDefault="000D21DD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Зона </w:t>
            </w:r>
            <w:r w:rsidRPr="00334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санитарной охраны источников питьевого и хозяйственно-бытового водоснабжения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</w:t>
            </w:r>
            <w:r w:rsidRPr="00484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водозабора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</w:t>
            </w:r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Казанка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зона сельскохозяйственного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 (КОС)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озрождение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 (КОС)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озрождение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hAnsi="Times New Roman"/>
                <w:sz w:val="24"/>
                <w:szCs w:val="24"/>
              </w:rPr>
              <w:t xml:space="preserve">Не указывается (ст. 23 п. 4 </w:t>
            </w:r>
            <w:proofErr w:type="spellStart"/>
            <w:r w:rsidRPr="00C477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C477AC">
              <w:rPr>
                <w:rFonts w:ascii="Times New Roman" w:hAnsi="Times New Roman"/>
                <w:sz w:val="24"/>
                <w:szCs w:val="24"/>
              </w:rPr>
              <w:t>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канализации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484FD5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hAnsi="Times New Roman"/>
                <w:sz w:val="24"/>
                <w:szCs w:val="24"/>
              </w:rPr>
              <w:t xml:space="preserve">Не указывается (ст. 23 п. 4 </w:t>
            </w:r>
            <w:proofErr w:type="spellStart"/>
            <w:r w:rsidRPr="00C477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C477AC">
              <w:rPr>
                <w:rFonts w:ascii="Times New Roman" w:hAnsi="Times New Roman"/>
                <w:sz w:val="24"/>
                <w:szCs w:val="24"/>
              </w:rPr>
              <w:t xml:space="preserve">. 1 ГК </w:t>
            </w:r>
            <w:r w:rsidRPr="00C477AC">
              <w:rPr>
                <w:rFonts w:ascii="Times New Roman" w:hAnsi="Times New Roman"/>
                <w:sz w:val="24"/>
                <w:szCs w:val="24"/>
              </w:rPr>
              <w:lastRenderedPageBreak/>
              <w:t>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A0E5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Санитарно-защитная зона</w:t>
            </w:r>
          </w:p>
        </w:tc>
      </w:tr>
      <w:tr w:rsidR="00AC1928" w:rsidRPr="00C477AC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автомобильные дороги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дороги местного значения вдоль федеральной трассы Р-239 Казань-Оренбург-Казахстан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дороги местного 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 городской округ (</w:t>
            </w:r>
            <w:r w:rsidRPr="00C477AC">
              <w:rPr>
                <w:rFonts w:ascii="Times New Roman" w:eastAsia="Calibri" w:hAnsi="Times New Roman" w:cs="Times New Roman"/>
                <w:sz w:val="24"/>
                <w:szCs w:val="24"/>
              </w:rPr>
              <w:t>вдоль федеральной трассы Р-239 Казань-Оренбург-Казахстан</w:t>
            </w: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hAnsi="Times New Roman"/>
                <w:sz w:val="24"/>
                <w:szCs w:val="24"/>
              </w:rPr>
              <w:t xml:space="preserve">Не указывается (ст. 23 п. 4 </w:t>
            </w:r>
            <w:proofErr w:type="spellStart"/>
            <w:r w:rsidRPr="00C477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C477AC">
              <w:rPr>
                <w:rFonts w:ascii="Times New Roman" w:hAnsi="Times New Roman"/>
                <w:sz w:val="24"/>
                <w:szCs w:val="24"/>
              </w:rPr>
              <w:t>. 1 ГК РФ)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C477AC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7AC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Санитарный разрыв</w:t>
            </w:r>
          </w:p>
        </w:tc>
      </w:tr>
      <w:tr w:rsidR="00AC1928" w:rsidRPr="0089784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массовый спорт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89784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C1928" w:rsidRPr="0089784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д. Возрождение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C1928" w:rsidRPr="002E6737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107906" w:rsidTr="00AC1928">
        <w:trPr>
          <w:trHeight w:val="109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детского сада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Григорьевка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hAnsi="Times New Roman" w:cs="Times New Roman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C1928" w:rsidRPr="002E6737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здравоохранение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1928" w:rsidRPr="002E6737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клуба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клуба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E673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Григорьевка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Общественно-деловая </w:t>
            </w:r>
            <w:r w:rsidRPr="002E6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2E6737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7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требуется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hAnsi="Times New Roman" w:cs="Times New Roman"/>
                <w:sz w:val="24"/>
                <w:szCs w:val="24"/>
              </w:rPr>
              <w:t>обработка, утилизация, обезвреживание, размещение твердых коммунальных отходов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89784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DB46D1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6D1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89784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846">
              <w:rPr>
                <w:rFonts w:ascii="Times New Roman" w:hAnsi="Times New Roman" w:cs="Times New Roman"/>
                <w:sz w:val="24"/>
                <w:szCs w:val="24"/>
              </w:rPr>
              <w:t>д. Возрождение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DB46D1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6D1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  <w:tr w:rsidR="00AC1928" w:rsidRPr="00107906" w:rsidTr="00AC1928"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jc w:val="center"/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Свалка к ликвидации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8A0E5C" w:rsidRDefault="00AC1928" w:rsidP="00AC1928">
            <w:pPr>
              <w:spacing w:after="0" w:line="240" w:lineRule="auto"/>
              <w:jc w:val="center"/>
            </w:pPr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0E5C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DB46D1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6D1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928" w:rsidRPr="00A30716" w:rsidRDefault="00AC1928" w:rsidP="00AC1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16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Санитарно-защитная зона</w:t>
            </w:r>
          </w:p>
        </w:tc>
      </w:tr>
    </w:tbl>
    <w:p w:rsidR="00830FD8" w:rsidRPr="00C4219A" w:rsidRDefault="00830FD8" w:rsidP="00C4219A">
      <w:pPr>
        <w:spacing w:after="0" w:line="240" w:lineRule="auto"/>
        <w:ind w:left="360"/>
        <w:jc w:val="both"/>
        <w:rPr>
          <w:rStyle w:val="afd"/>
        </w:rPr>
      </w:pPr>
    </w:p>
    <w:p w:rsidR="00C4219A" w:rsidRDefault="00C4219A" w:rsidP="00C42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70D" w:rsidRPr="00F7270D" w:rsidRDefault="00F7270D" w:rsidP="00A30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270D">
        <w:rPr>
          <w:rFonts w:ascii="Times New Roman" w:hAnsi="Times New Roman" w:cs="Times New Roman"/>
          <w:sz w:val="28"/>
          <w:szCs w:val="28"/>
        </w:rPr>
        <w:t>Планируемая дорога местного значения, расположенная вдоль федеральной трассы Р-239 (</w:t>
      </w:r>
      <w:r w:rsidRPr="00F7270D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Казань-Оренбур</w:t>
      </w:r>
      <w:r w:rsidR="00A30203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F7270D">
        <w:rPr>
          <w:rFonts w:ascii="Times New Roman" w:hAnsi="Times New Roman" w:cs="Times New Roman"/>
          <w:sz w:val="28"/>
          <w:szCs w:val="28"/>
          <w:shd w:val="clear" w:color="auto" w:fill="FFFFFF"/>
        </w:rPr>
        <w:t>-Казахстан) в границах Соль-Илецкого городского округа. На момент подготовки внесения изменений в генеральный план, дорога ориентировочно проходит по земельным участкам с кадастровыми номерами:</w:t>
      </w:r>
    </w:p>
    <w:p w:rsidR="00F7270D" w:rsidRPr="00F7270D" w:rsidRDefault="00AC1928" w:rsidP="00A302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proofErr w:type="gramStart"/>
      <w:r w:rsidRPr="005C4254">
        <w:rPr>
          <w:rFonts w:ascii="Times New Roman" w:eastAsia="Times New Roman" w:hAnsi="Times New Roman" w:cs="Times New Roman"/>
          <w:sz w:val="28"/>
          <w:szCs w:val="28"/>
        </w:rPr>
        <w:t>56:29:0000000:1248, 56:29:0000000:1957, 56:29:0000000:2501, 56:29:0000000:2542, 56:29:0000000:2543, 56:29:0410001:19, 56:29:0411001:14, 56:29:0411001:15, 56:29:0411001:16, 56:29:0411001:17, 56:29:0411001:20, 56:29:0414019:7</w:t>
      </w:r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, точное </w:t>
      </w:r>
      <w:proofErr w:type="spellStart"/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>местопрохождение</w:t>
      </w:r>
      <w:proofErr w:type="spellEnd"/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по земельным участка уточняется путём разработки проекта планировки и межевания</w:t>
      </w:r>
      <w:proofErr w:type="gramEnd"/>
      <w:r w:rsidRPr="005C4254"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 территории</w:t>
      </w:r>
      <w:r w:rsidR="00F7270D" w:rsidRPr="00F7270D">
        <w:rPr>
          <w:rFonts w:ascii="Times New Roman" w:hAnsi="Times New Roman" w:cs="Times New Roman"/>
          <w:sz w:val="28"/>
          <w:szCs w:val="28"/>
          <w:shd w:val="clear" w:color="auto" w:fill="F8F9FA"/>
        </w:rPr>
        <w:t>.</w:t>
      </w:r>
    </w:p>
    <w:p w:rsidR="00F7270D" w:rsidRDefault="00F7270D" w:rsidP="00C42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70D" w:rsidRPr="00884F8D" w:rsidRDefault="00F7270D" w:rsidP="00C42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219A" w:rsidRPr="006F7FA6" w:rsidRDefault="00C4219A" w:rsidP="00C4219A">
      <w:pPr>
        <w:pStyle w:val="1"/>
        <w:spacing w:before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5" w:name="_Toc38857159"/>
      <w:bookmarkStart w:id="6" w:name="_Toc35278834"/>
      <w:r w:rsidRPr="006F7FA6">
        <w:rPr>
          <w:rFonts w:ascii="Times New Roman" w:hAnsi="Times New Roman" w:cs="Times New Roman"/>
          <w:sz w:val="32"/>
          <w:szCs w:val="32"/>
        </w:rP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5"/>
    </w:p>
    <w:bookmarkEnd w:id="6"/>
    <w:p w:rsidR="00C4219A" w:rsidRDefault="00C4219A" w:rsidP="00C4219A">
      <w:pPr>
        <w:pStyle w:val="afb"/>
        <w:spacing w:after="0" w:line="240" w:lineRule="auto"/>
        <w:rPr>
          <w:rFonts w:ascii="Times New Roman" w:hAnsi="Times New Roman" w:cs="Times New Roman"/>
          <w:color w:val="31849B" w:themeColor="accent5" w:themeShade="BF"/>
          <w:sz w:val="28"/>
          <w:szCs w:val="28"/>
        </w:rPr>
      </w:pPr>
    </w:p>
    <w:p w:rsidR="00C4219A" w:rsidRPr="00C4219A" w:rsidRDefault="00C4219A" w:rsidP="00C4219A">
      <w:pPr>
        <w:pStyle w:val="afb"/>
        <w:spacing w:after="0" w:line="24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C4219A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2.1. Параметры функциональных зон</w:t>
      </w:r>
    </w:p>
    <w:p w:rsidR="00AC1928" w:rsidRPr="00A42EB6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F32F9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В 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настоящее время территория городского округа по функциональному использованию делится на зоны:</w:t>
      </w:r>
    </w:p>
    <w:p w:rsidR="00AC1928" w:rsidRPr="00A42EB6" w:rsidRDefault="00AC1928" w:rsidP="00AC1928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bookmarkStart w:id="7" w:name="OLE_LINK77"/>
      <w:bookmarkStart w:id="8" w:name="OLE_LINK78"/>
      <w:bookmarkStart w:id="9" w:name="OLE_LINK79"/>
      <w:bookmarkStart w:id="10" w:name="OLE_LINK80"/>
      <w:r w:rsidRPr="00A42EB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Жилые зоны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(в границах проектирования) включают в себя зону застройки индивидуальными жилыми домами;</w:t>
      </w:r>
    </w:p>
    <w:p w:rsidR="00AC1928" w:rsidRPr="00A42EB6" w:rsidRDefault="00AC1928" w:rsidP="00AC1928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A42EB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Общественно-деловые зоны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, представленные общественными зданиями различного функционального назначения;</w:t>
      </w:r>
    </w:p>
    <w:p w:rsidR="00AC1928" w:rsidRPr="0025425E" w:rsidRDefault="00AC1928" w:rsidP="00AC1928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A42EB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производственные,</w:t>
      </w:r>
      <w:r w:rsidRPr="00A42EB6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представленные производственными и коммунально-складскими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объектами;</w:t>
      </w:r>
    </w:p>
    <w:p w:rsidR="00AC1928" w:rsidRPr="0025425E" w:rsidRDefault="00AC1928" w:rsidP="00AC1928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инженерной инфраструктуры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, в состав которой входят объекты инженерного обеспечения: КТП, ГРП, скважины, линии инженерных коммуникаций и др.;</w:t>
      </w:r>
    </w:p>
    <w:p w:rsidR="00AC1928" w:rsidRPr="0025425E" w:rsidRDefault="00AC1928" w:rsidP="00AC1928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транспортной инфраструктуры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, в состав которой входят асфальтированные, грунтовые и проселочные дороги, железная дорога и др.;</w:t>
      </w:r>
    </w:p>
    <w:p w:rsidR="00AC1928" w:rsidRPr="0025425E" w:rsidRDefault="00AC1928" w:rsidP="00AC1928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сельскохозяйственного использования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, занимаемые сельскохозяйственными угодьями, выпасами;</w:t>
      </w:r>
    </w:p>
    <w:p w:rsidR="00AC1928" w:rsidRPr="0025425E" w:rsidRDefault="00AC1928" w:rsidP="00AC1928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рекреационного назначения,</w:t>
      </w:r>
      <w:r w:rsidRPr="0025425E"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 xml:space="preserve"> 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представленные парками, скверами и др.;</w:t>
      </w:r>
    </w:p>
    <w:bookmarkEnd w:id="7"/>
    <w:bookmarkEnd w:id="8"/>
    <w:bookmarkEnd w:id="9"/>
    <w:bookmarkEnd w:id="10"/>
    <w:p w:rsidR="00AC1928" w:rsidRPr="0025425E" w:rsidRDefault="00AC1928" w:rsidP="00AC1928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специального назначения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, к которым относятся территории объектов </w:t>
      </w:r>
      <w:r w:rsidRPr="0025425E">
        <w:rPr>
          <w:rFonts w:ascii="Times New Roman" w:eastAsia="Times New Roman" w:hAnsi="Times New Roman" w:cs="Times New Roman"/>
          <w:sz w:val="28"/>
          <w:szCs w:val="28"/>
        </w:rPr>
        <w:t xml:space="preserve">утилизации биологических отходов, объектов </w:t>
      </w:r>
      <w:r w:rsidRPr="0025425E">
        <w:rPr>
          <w:rFonts w:ascii="Times New Roman" w:hAnsi="Times New Roman" w:cs="Times New Roman"/>
          <w:sz w:val="28"/>
          <w:szCs w:val="28"/>
        </w:rPr>
        <w:t xml:space="preserve">обработки, утилизации, обезвреживания, размещения твердых коммунальных отходов, 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территории кладбищ, территории</w:t>
      </w:r>
      <w:r w:rsidRPr="0025425E">
        <w:rPr>
          <w:rFonts w:ascii="Times New Roman" w:hAnsi="Times New Roman" w:cs="Times New Roman"/>
          <w:sz w:val="28"/>
          <w:szCs w:val="28"/>
        </w:rPr>
        <w:t xml:space="preserve"> ФГУ «Колонии-поселени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5425E">
        <w:rPr>
          <w:rFonts w:ascii="Times New Roman" w:hAnsi="Times New Roman" w:cs="Times New Roman"/>
          <w:sz w:val="28"/>
          <w:szCs w:val="28"/>
        </w:rPr>
        <w:t xml:space="preserve"> № 12» УФСИН</w:t>
      </w: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.</w:t>
      </w:r>
      <w:r w:rsidRPr="002542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 xml:space="preserve"> </w:t>
      </w:r>
    </w:p>
    <w:p w:rsidR="00AC1928" w:rsidRPr="0025425E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Четкого функционального деления между зонами не наблюдается. В ряде случаев отсутствует функциональное зонирование территории муниципального образования, не организованы санитарно-защитные зоны, не выдержаны санитарные разрывы. Это относится к производственным объектам, прилегающим к жилой территории.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25425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Разработанное в Генеральном плане функциональное зонирование</w:t>
      </w:r>
      <w:r w:rsidRPr="00E4739D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базируется на выводах комплексного градостроительного анализа, учитывает историко-культурную и планировочную специфику </w:t>
      </w:r>
      <w:r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муниципального образования</w:t>
      </w:r>
      <w:r w:rsidRPr="00E4739D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, сложившиеся особенности использования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муниципального образования</w:t>
      </w:r>
      <w:r w:rsidRPr="00E4739D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, требования охраны объектов природного и 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культурного наследия. При установлении территориальных зон учтены положения Градостроительного и Земельного кодексов Российской Федерации, требования специальных нормативов и правил, касающиеся зон с особыми условиями использования территории.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lastRenderedPageBreak/>
        <w:t>Для разработки зонирования использован принцип историко-культурного и экологического приоритета принимаемых решений.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>Жилые зоны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(в границах проектирования) включают в себя зону застройки индивидуальными жилыми домами.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Территория жилой зоны предназначена для застройки жилыми зданиями, а также объектами культурно-бытового и иного назначения. </w:t>
      </w:r>
      <w:proofErr w:type="gramStart"/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В жилых зонах могут размещаться отдельно стоящие, встроенные и пристроенные объекты социального и культурно-бытового обслуживания населения, культовые здания, стоянки автомобильного автотранспорта, промышленные, коммунальные и складские объекты, для которых не требуется установление санитарно-защитных зон и деятельность которых не оказывает вредное воздействие на окружающую среду (шум, вибрация, магнитные поля, радиационное воздействие, загрязнение почв, воздуха, воды и иные воздействия).</w:t>
      </w:r>
      <w:proofErr w:type="gramEnd"/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 xml:space="preserve">Общественно-деловые зоны 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– территории размещения учреждений здравоохранения и социальной защиты, учреждений высшего и среднего профессионального образования, прочих общественно-деловых зданий и сооружений (административные, деловые, культурно-зрелищные, торговые и др. объекты).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Согласно п. 6 ст. 85 Земельного кодекса РФ: общественная зона – территория, предназначенная для застройки административными зданиями, объектами образовательного, культурно-бытового, социального назначения и иными объектами. 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proofErr w:type="gramStart"/>
      <w:r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>Зоны производственные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– предназначены для размещения промышленных, коммунальных и складских объектов, объектов инженерной и транспортной инфраструктур с соответствующими санитарно-защитными зонами. </w:t>
      </w:r>
      <w:proofErr w:type="gramEnd"/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Согласно п. 7 ст. 85 Земельного кодекса РФ: производственная зона – территория, предназначенная для застройки промышленными, коммунально-складскими, иными, предназначенными для этих целей производственными объектами.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инженерной и транспортной инфраструктуры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– территории, предназначенные для размещения сооружений и коммуникаций автомобильного, железнодорожного и трубопроводного транспорта, связи, инженерного оборудования.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 территории городского округа проходят коридоры ЛЭП, отводов от газопроводов, автомобильных дорог и прочие объекты инженерной и транспортной инфраструктуры.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Для предотвращения вредного воздействия от сооружений и коммуникаций транспорта, связи, инженерного оборудования на среду жизнедеятельности обеспечивается соблюдение необходимых расстояний до территорий жилых, общественно-деловых и рекреационных зон и других 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lastRenderedPageBreak/>
        <w:t>требований в соответствии с государственными градостроительными нормативами и правилами.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0C70">
        <w:rPr>
          <w:rFonts w:ascii="Times New Roman" w:eastAsia="Times New Roman" w:hAnsi="Times New Roman" w:cs="Times New Roman"/>
          <w:sz w:val="28"/>
          <w:szCs w:val="28"/>
        </w:rPr>
        <w:t xml:space="preserve">В состав </w:t>
      </w:r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зон сельскохозяйственного использования</w:t>
      </w:r>
      <w:r w:rsidRPr="00EA0C70">
        <w:rPr>
          <w:rFonts w:ascii="Times New Roman" w:eastAsia="Times New Roman" w:hAnsi="Times New Roman" w:cs="Times New Roman"/>
          <w:sz w:val="28"/>
          <w:szCs w:val="28"/>
        </w:rPr>
        <w:t xml:space="preserve"> могут включаться:</w:t>
      </w:r>
    </w:p>
    <w:p w:rsidR="00AC1928" w:rsidRPr="00EA0C70" w:rsidRDefault="00AC1928" w:rsidP="00AC192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proofErr w:type="gramStart"/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зоны сельскохозяйственных угодий – пашни, сенокосы, пастбища, залежи, земли, занятые многолетними насаждениями (садами, виноградниками и др.);</w:t>
      </w:r>
      <w:proofErr w:type="gramEnd"/>
    </w:p>
    <w:p w:rsidR="00AC1928" w:rsidRPr="00EA0C70" w:rsidRDefault="00AC1928" w:rsidP="00AC1928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proofErr w:type="gramStart"/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  <w:proofErr w:type="gramEnd"/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bookmarkStart w:id="11" w:name="_Toc312530907"/>
      <w:bookmarkStart w:id="12" w:name="_Toc370201503"/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>Зоны рекреационного назначения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предназначаются для организации мест отдыха населения и включают в себя парки, сады, лесопарки, пляжи, водоемы, спортивные сооружения, учреждения отдыха. Сформированная рекреационная зона представлена участками рекреационного озеленения.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ar-SA" w:bidi="en-US"/>
        </w:rPr>
        <w:t>Зоны специального</w:t>
      </w:r>
      <w:r w:rsidRPr="00EA0C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ar-SA" w:bidi="en-US"/>
        </w:rPr>
        <w:t xml:space="preserve"> назначения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предназначены для размещения объектов </w:t>
      </w:r>
      <w:r w:rsidRPr="00EA0C70">
        <w:rPr>
          <w:rFonts w:ascii="Times New Roman" w:eastAsia="Times New Roman" w:hAnsi="Times New Roman" w:cs="Times New Roman"/>
          <w:sz w:val="28"/>
          <w:szCs w:val="28"/>
        </w:rPr>
        <w:t xml:space="preserve">утилизации биологических отходов, объектов </w:t>
      </w:r>
      <w:r w:rsidRPr="00EA0C70">
        <w:rPr>
          <w:rFonts w:ascii="Times New Roman" w:hAnsi="Times New Roman" w:cs="Times New Roman"/>
          <w:sz w:val="28"/>
          <w:szCs w:val="28"/>
        </w:rPr>
        <w:t xml:space="preserve">обработки, утилизации, обезвреживания, размещения твердых коммунальных отходов, 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 кладбищ и иных объектов, использование которых несовместимо с видами использования других территориальных зон.</w:t>
      </w:r>
    </w:p>
    <w:p w:rsidR="00AC1928" w:rsidRPr="00EA0C70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</w:p>
    <w:p w:rsidR="00AC1928" w:rsidRPr="00152A79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Площади функциональных зон населенных пунктов представлены в таблице 2.</w:t>
      </w:r>
      <w:r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1</w:t>
      </w:r>
      <w:r w:rsidRPr="00EA0C70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.</w:t>
      </w:r>
    </w:p>
    <w:p w:rsidR="00AC1928" w:rsidRPr="00152A79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</w:p>
    <w:p w:rsidR="00AC1928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</w:pPr>
      <w:bookmarkStart w:id="13" w:name="OLE_LINK81"/>
      <w:bookmarkStart w:id="14" w:name="OLE_LINK82"/>
      <w:bookmarkStart w:id="15" w:name="OLE_LINK83"/>
      <w:bookmarkStart w:id="16" w:name="OLE_LINK84"/>
      <w:bookmarkStart w:id="17" w:name="OLE_LINK85"/>
      <w:bookmarkStart w:id="18" w:name="OLE_LINK86"/>
      <w:bookmarkStart w:id="19" w:name="OLE_LINK87"/>
      <w:bookmarkStart w:id="20" w:name="OLE_LINK88"/>
      <w:bookmarkStart w:id="21" w:name="OLE_LINK89"/>
      <w:bookmarkStart w:id="22" w:name="OLE_LINK90"/>
      <w:bookmarkStart w:id="23" w:name="OLE_LINK91"/>
      <w:r w:rsidRPr="00152A79"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 xml:space="preserve">Таблица </w:t>
      </w:r>
      <w:r w:rsidR="00510E88"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>2</w:t>
      </w:r>
      <w:r w:rsidRPr="00152A79"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 xml:space="preserve">.1 </w:t>
      </w:r>
      <w:r w:rsidRPr="00152A79"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  <w:t xml:space="preserve">Площади функциональных зон населенных пунктов (по данным обмера опорного плана), </w:t>
      </w:r>
      <w:proofErr w:type="gramStart"/>
      <w:r w:rsidRPr="00152A79"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  <w:t>га</w:t>
      </w:r>
      <w:proofErr w:type="gramEnd"/>
    </w:p>
    <w:tbl>
      <w:tblPr>
        <w:tblW w:w="9469" w:type="dxa"/>
        <w:tblInd w:w="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729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AC1928" w:rsidRPr="00F736AA" w:rsidTr="00AC1928">
        <w:tc>
          <w:tcPr>
            <w:tcW w:w="1729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Населенные пункты </w:t>
            </w:r>
          </w:p>
        </w:tc>
        <w:tc>
          <w:tcPr>
            <w:tcW w:w="967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Зона застройки индивидуальными жилыми домами</w:t>
            </w:r>
          </w:p>
        </w:tc>
        <w:tc>
          <w:tcPr>
            <w:tcW w:w="968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Общественно-деловая зона</w:t>
            </w:r>
          </w:p>
        </w:tc>
        <w:tc>
          <w:tcPr>
            <w:tcW w:w="967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Зона сельскохозяйственного использования</w:t>
            </w:r>
          </w:p>
        </w:tc>
        <w:tc>
          <w:tcPr>
            <w:tcW w:w="968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Зона специального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назначе</w:t>
            </w: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ния</w:t>
            </w:r>
          </w:p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Зона рекреационного назначения</w:t>
            </w:r>
          </w:p>
        </w:tc>
        <w:tc>
          <w:tcPr>
            <w:tcW w:w="968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П</w:t>
            </w: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роизводственн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ая зона</w:t>
            </w:r>
          </w:p>
        </w:tc>
        <w:tc>
          <w:tcPr>
            <w:tcW w:w="967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Зона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транспортной</w:t>
            </w: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 инфраструкт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уры</w:t>
            </w:r>
          </w:p>
        </w:tc>
        <w:tc>
          <w:tcPr>
            <w:tcW w:w="968" w:type="dxa"/>
            <w:shd w:val="clear" w:color="auto" w:fill="FFFFFF" w:themeFill="background1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Зона инженерно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й</w:t>
            </w: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 инфраструкт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 xml:space="preserve">уры </w:t>
            </w:r>
          </w:p>
        </w:tc>
      </w:tr>
      <w:tr w:rsidR="00AC1928" w:rsidRPr="00F736AA" w:rsidTr="00AC1928">
        <w:tc>
          <w:tcPr>
            <w:tcW w:w="1729" w:type="dxa"/>
            <w:shd w:val="clear" w:color="auto" w:fill="F2F2F2"/>
          </w:tcPr>
          <w:p w:rsidR="00AC1928" w:rsidRPr="00F736AA" w:rsidRDefault="00AC1928" w:rsidP="00AC1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36A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73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Григорьевка</w:t>
            </w:r>
          </w:p>
        </w:tc>
        <w:tc>
          <w:tcPr>
            <w:tcW w:w="967" w:type="dxa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968" w:type="dxa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967" w:type="dxa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968" w:type="dxa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967" w:type="dxa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968" w:type="dxa"/>
          </w:tcPr>
          <w:p w:rsidR="00AC1928" w:rsidRPr="00F736AA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968" w:type="dxa"/>
          </w:tcPr>
          <w:p w:rsidR="00AC1928" w:rsidRPr="00F736AA" w:rsidRDefault="00AC1928" w:rsidP="00AC1928">
            <w:pPr>
              <w:tabs>
                <w:tab w:val="left" w:pos="4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24,3</w:t>
            </w:r>
          </w:p>
        </w:tc>
      </w:tr>
      <w:tr w:rsidR="00AC1928" w:rsidRPr="00F736AA" w:rsidTr="00AC1928">
        <w:tc>
          <w:tcPr>
            <w:tcW w:w="1729" w:type="dxa"/>
            <w:shd w:val="clear" w:color="auto" w:fill="F2F2F2"/>
          </w:tcPr>
          <w:p w:rsidR="00AC1928" w:rsidRPr="00F736AA" w:rsidRDefault="00AC1928" w:rsidP="00AC1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AC1928" w:rsidRPr="00F736AA" w:rsidTr="00AC1928">
        <w:tc>
          <w:tcPr>
            <w:tcW w:w="1729" w:type="dxa"/>
            <w:shd w:val="clear" w:color="auto" w:fill="F2F2F2"/>
          </w:tcPr>
          <w:p w:rsidR="00AC1928" w:rsidRPr="00F736AA" w:rsidRDefault="00AC1928" w:rsidP="00AC1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1928" w:rsidRPr="00F736AA" w:rsidTr="00AC1928">
        <w:tc>
          <w:tcPr>
            <w:tcW w:w="1729" w:type="dxa"/>
            <w:shd w:val="clear" w:color="auto" w:fill="F2F2F2"/>
          </w:tcPr>
          <w:p w:rsidR="00AC1928" w:rsidRPr="00F736AA" w:rsidRDefault="00AC1928" w:rsidP="00AC1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пос. Казанка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AC1928" w:rsidRPr="00F736AA" w:rsidTr="00AC1928">
        <w:tc>
          <w:tcPr>
            <w:tcW w:w="1729" w:type="dxa"/>
            <w:shd w:val="clear" w:color="auto" w:fill="F2F2F2"/>
          </w:tcPr>
          <w:p w:rsidR="00AC1928" w:rsidRPr="00F736AA" w:rsidRDefault="00AC1928" w:rsidP="00AC1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Возрождение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AC1928" w:rsidRPr="00F736AA" w:rsidTr="00AC1928">
        <w:tc>
          <w:tcPr>
            <w:tcW w:w="1729" w:type="dxa"/>
            <w:shd w:val="clear" w:color="auto" w:fill="F2F2F2"/>
          </w:tcPr>
          <w:p w:rsidR="00AC1928" w:rsidRPr="00F736AA" w:rsidRDefault="00AC1928" w:rsidP="00AC1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26 км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1928" w:rsidRPr="00F736AA" w:rsidTr="00AC1928">
        <w:tc>
          <w:tcPr>
            <w:tcW w:w="1729" w:type="dxa"/>
            <w:shd w:val="clear" w:color="auto" w:fill="F2F2F2"/>
          </w:tcPr>
          <w:p w:rsidR="00AC1928" w:rsidRPr="00F736AA" w:rsidRDefault="00AC1928" w:rsidP="00AC1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27 км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968" w:type="dxa"/>
          </w:tcPr>
          <w:p w:rsidR="00AC192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C1928" w:rsidRPr="00D61A08" w:rsidTr="00AC1928">
        <w:tc>
          <w:tcPr>
            <w:tcW w:w="1729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</w:pPr>
            <w:r w:rsidRPr="00F736A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Всего</w:t>
            </w:r>
          </w:p>
        </w:tc>
        <w:tc>
          <w:tcPr>
            <w:tcW w:w="967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254,5</w:t>
            </w:r>
          </w:p>
        </w:tc>
        <w:tc>
          <w:tcPr>
            <w:tcW w:w="968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967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968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967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68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967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7,1</w:t>
            </w:r>
          </w:p>
        </w:tc>
        <w:tc>
          <w:tcPr>
            <w:tcW w:w="968" w:type="dxa"/>
            <w:shd w:val="clear" w:color="auto" w:fill="F2F2F2"/>
          </w:tcPr>
          <w:p w:rsidR="00AC1928" w:rsidRPr="00D61A08" w:rsidRDefault="00AC1928" w:rsidP="00AC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25,9</w:t>
            </w:r>
          </w:p>
        </w:tc>
      </w:tr>
    </w:tbl>
    <w:p w:rsidR="00AC1928" w:rsidRPr="00152A79" w:rsidRDefault="00AC1928" w:rsidP="00AC1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 w:bidi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C4219A" w:rsidRDefault="00C4219A" w:rsidP="00A30203">
      <w:pPr>
        <w:pStyle w:val="afb"/>
        <w:spacing w:after="0" w:line="240" w:lineRule="auto"/>
        <w:jc w:val="both"/>
        <w:rPr>
          <w:rFonts w:ascii="Times New Roman" w:hAnsi="Times New Roman" w:cs="Times New Roman"/>
          <w:color w:val="31849B" w:themeColor="accent5" w:themeShade="BF"/>
          <w:sz w:val="28"/>
          <w:szCs w:val="28"/>
        </w:rPr>
      </w:pPr>
      <w:r w:rsidRPr="009C74BA">
        <w:rPr>
          <w:rFonts w:ascii="Times New Roman" w:hAnsi="Times New Roman" w:cs="Times New Roman"/>
          <w:color w:val="31849B" w:themeColor="accent5" w:themeShade="BF"/>
          <w:sz w:val="28"/>
          <w:szCs w:val="28"/>
        </w:rPr>
        <w:lastRenderedPageBreak/>
        <w:t>2.2. 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7B1C8F" w:rsidRPr="007B1C8F" w:rsidRDefault="007B1C8F" w:rsidP="007B1C8F">
      <w:pPr>
        <w:rPr>
          <w:lang w:eastAsia="en-US"/>
        </w:rPr>
      </w:pPr>
    </w:p>
    <w:p w:rsidR="000C19A2" w:rsidRPr="000C19A2" w:rsidRDefault="00C4219A" w:rsidP="00C42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9A2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Строительство </w:t>
      </w:r>
      <w:r w:rsidRPr="000C19A2">
        <w:rPr>
          <w:rFonts w:ascii="Times New Roman" w:hAnsi="Times New Roman" w:cs="Times New Roman"/>
          <w:sz w:val="28"/>
          <w:szCs w:val="28"/>
        </w:rPr>
        <w:t>объектов (за исключением линейных объектов) федер</w:t>
      </w:r>
      <w:r w:rsidR="000C48E3">
        <w:rPr>
          <w:rFonts w:ascii="Times New Roman" w:hAnsi="Times New Roman" w:cs="Times New Roman"/>
          <w:sz w:val="28"/>
          <w:szCs w:val="28"/>
        </w:rPr>
        <w:t>ального значения (согласно Схеме</w:t>
      </w:r>
      <w:r w:rsidRPr="000C19A2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Российской Федерации</w:t>
      </w:r>
      <w:r w:rsidR="000C19A2" w:rsidRPr="000C19A2">
        <w:rPr>
          <w:rFonts w:ascii="Times New Roman" w:hAnsi="Times New Roman" w:cs="Times New Roman"/>
          <w:sz w:val="28"/>
          <w:szCs w:val="28"/>
        </w:rPr>
        <w:t>) не предусмотрено.</w:t>
      </w:r>
    </w:p>
    <w:p w:rsidR="00C4219A" w:rsidRPr="003537F4" w:rsidRDefault="00510E88" w:rsidP="00C42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9A2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 xml:space="preserve">Строительство </w:t>
      </w:r>
      <w:r w:rsidRPr="000C19A2">
        <w:rPr>
          <w:rFonts w:ascii="Times New Roman" w:hAnsi="Times New Roman" w:cs="Times New Roman"/>
          <w:sz w:val="28"/>
          <w:szCs w:val="28"/>
        </w:rPr>
        <w:t xml:space="preserve">объектов (за исключением линейных объектов) </w:t>
      </w:r>
      <w:r w:rsidR="00C4219A" w:rsidRPr="000C19A2">
        <w:rPr>
          <w:rFonts w:ascii="Times New Roman" w:hAnsi="Times New Roman" w:cs="Times New Roman"/>
          <w:sz w:val="28"/>
          <w:szCs w:val="28"/>
        </w:rPr>
        <w:t xml:space="preserve"> регионального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0C19A2" w:rsidRPr="000C19A2">
        <w:rPr>
          <w:rFonts w:ascii="Times New Roman" w:hAnsi="Times New Roman" w:cs="Times New Roman"/>
          <w:sz w:val="28"/>
          <w:szCs w:val="28"/>
        </w:rPr>
        <w:t>предусмотрен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C19A2" w:rsidRPr="000C19A2">
        <w:rPr>
          <w:rFonts w:ascii="Times New Roman" w:hAnsi="Times New Roman" w:cs="Times New Roman"/>
          <w:sz w:val="28"/>
          <w:szCs w:val="28"/>
        </w:rPr>
        <w:t xml:space="preserve"> </w:t>
      </w:r>
      <w:r w:rsidR="00C478C6">
        <w:rPr>
          <w:rFonts w:ascii="Times New Roman" w:hAnsi="Times New Roman" w:cs="Times New Roman"/>
          <w:sz w:val="28"/>
          <w:szCs w:val="28"/>
        </w:rPr>
        <w:t>согласно Схеме</w:t>
      </w:r>
      <w:r w:rsidR="00C4219A" w:rsidRPr="000C19A2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Оренбургской области, утвержденной </w:t>
      </w:r>
      <w:r w:rsidR="00C4219A" w:rsidRPr="000C19A2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Правительства Оренбургской области от 07.07.2011 N 579-п</w:t>
      </w:r>
      <w:r w:rsidR="00C4219A" w:rsidRPr="000C19A2">
        <w:rPr>
          <w:rFonts w:ascii="Times New Roman" w:hAnsi="Times New Roman" w:cs="Times New Roman"/>
          <w:sz w:val="28"/>
          <w:szCs w:val="28"/>
        </w:rPr>
        <w:t xml:space="preserve"> (с из</w:t>
      </w:r>
      <w:r w:rsidR="000C19A2" w:rsidRPr="000C19A2">
        <w:rPr>
          <w:rFonts w:ascii="Times New Roman" w:hAnsi="Times New Roman" w:cs="Times New Roman"/>
          <w:sz w:val="28"/>
          <w:szCs w:val="28"/>
        </w:rPr>
        <w:t>менениями)</w:t>
      </w:r>
      <w:r w:rsidR="00C4219A" w:rsidRPr="000C19A2">
        <w:rPr>
          <w:rFonts w:ascii="Times New Roman" w:hAnsi="Times New Roman" w:cs="Times New Roman"/>
          <w:sz w:val="28"/>
          <w:szCs w:val="28"/>
        </w:rPr>
        <w:t>.</w:t>
      </w:r>
    </w:p>
    <w:p w:rsidR="00C4219A" w:rsidRPr="003537F4" w:rsidRDefault="00C4219A" w:rsidP="00C42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19A" w:rsidRPr="00003D9B" w:rsidRDefault="00C4219A" w:rsidP="00C421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37F4">
        <w:rPr>
          <w:rFonts w:ascii="Times New Roman" w:eastAsia="Times New Roman" w:hAnsi="Times New Roman" w:cs="Times New Roman"/>
          <w:i/>
          <w:sz w:val="28"/>
          <w:szCs w:val="28"/>
          <w:lang w:eastAsia="ar-SA" w:bidi="en-US"/>
        </w:rPr>
        <w:t>Таблица 2.2</w:t>
      </w:r>
      <w:r w:rsidRPr="003537F4">
        <w:t xml:space="preserve"> </w:t>
      </w:r>
      <w:r w:rsidRPr="003537F4">
        <w:rPr>
          <w:rFonts w:ascii="Times New Roman" w:hAnsi="Times New Roman" w:cs="Times New Roman"/>
          <w:b/>
          <w:i/>
          <w:sz w:val="28"/>
          <w:szCs w:val="28"/>
        </w:rPr>
        <w:t>Сведения о планируемых</w:t>
      </w:r>
      <w:r w:rsidRPr="00003D9B">
        <w:rPr>
          <w:rFonts w:ascii="Times New Roman" w:hAnsi="Times New Roman" w:cs="Times New Roman"/>
          <w:b/>
          <w:i/>
          <w:sz w:val="28"/>
          <w:szCs w:val="28"/>
        </w:rPr>
        <w:t xml:space="preserve">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</w:r>
    </w:p>
    <w:tbl>
      <w:tblPr>
        <w:tblStyle w:val="afe"/>
        <w:tblW w:w="0" w:type="auto"/>
        <w:tblInd w:w="108" w:type="dxa"/>
        <w:tblLayout w:type="fixed"/>
        <w:tblLook w:val="04A0"/>
      </w:tblPr>
      <w:tblGrid>
        <w:gridCol w:w="734"/>
        <w:gridCol w:w="2656"/>
        <w:gridCol w:w="1572"/>
        <w:gridCol w:w="1843"/>
        <w:gridCol w:w="2551"/>
      </w:tblGrid>
      <w:tr w:rsidR="000A0B9B" w:rsidRPr="009B1550" w:rsidTr="000A0B9B">
        <w:trPr>
          <w:trHeight w:val="1907"/>
        </w:trPr>
        <w:tc>
          <w:tcPr>
            <w:tcW w:w="734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9B1550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56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планируемых для размещения объектах федерального значения</w:t>
            </w:r>
          </w:p>
        </w:tc>
        <w:tc>
          <w:tcPr>
            <w:tcW w:w="1843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планируемых для размещения объектах регионально значения</w:t>
            </w:r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планируемых для размещения объектах местного значения</w:t>
            </w:r>
          </w:p>
        </w:tc>
      </w:tr>
      <w:tr w:rsidR="000A0B9B" w:rsidRPr="009B1550" w:rsidTr="000A0B9B"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зоны в населённых пунктах</w:t>
            </w:r>
          </w:p>
          <w:p w:rsidR="000A0B9B" w:rsidRPr="009B1550" w:rsidRDefault="000A0B9B" w:rsidP="001867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B9B" w:rsidRPr="009B1550" w:rsidTr="008C62D4">
        <w:trPr>
          <w:trHeight w:val="277"/>
        </w:trPr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Жилая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0E88" w:rsidRPr="009B1550" w:rsidTr="009543F8">
        <w:trPr>
          <w:trHeight w:val="344"/>
        </w:trPr>
        <w:tc>
          <w:tcPr>
            <w:tcW w:w="734" w:type="dxa"/>
            <w:vMerge w:val="restart"/>
          </w:tcPr>
          <w:p w:rsidR="00510E88" w:rsidRPr="009B1550" w:rsidRDefault="00510E88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 w:val="restart"/>
          </w:tcPr>
          <w:p w:rsidR="00510E88" w:rsidRPr="009B1550" w:rsidRDefault="00510E88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Общественно-деловая</w:t>
            </w:r>
          </w:p>
        </w:tc>
        <w:tc>
          <w:tcPr>
            <w:tcW w:w="1572" w:type="dxa"/>
            <w:vMerge w:val="restart"/>
          </w:tcPr>
          <w:p w:rsidR="00510E88" w:rsidRPr="009B1550" w:rsidRDefault="00510E88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510E88" w:rsidRPr="009B1550" w:rsidRDefault="00510E88" w:rsidP="00510E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510E88" w:rsidRPr="009B1550" w:rsidRDefault="00510E88" w:rsidP="009D2F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детского сада </w:t>
            </w:r>
            <w:proofErr w:type="gramStart"/>
            <w:r w:rsidR="009D2F40"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="009D2F40"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</w:tr>
      <w:tr w:rsidR="009D2F40" w:rsidRPr="009B1550" w:rsidTr="009D2F40">
        <w:trPr>
          <w:trHeight w:val="473"/>
        </w:trPr>
        <w:tc>
          <w:tcPr>
            <w:tcW w:w="734" w:type="dxa"/>
            <w:vMerge/>
          </w:tcPr>
          <w:p w:rsidR="009D2F40" w:rsidRPr="009B1550" w:rsidRDefault="009D2F40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9D2F40" w:rsidRPr="009B1550" w:rsidRDefault="009D2F40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</w:tcPr>
          <w:p w:rsidR="009D2F40" w:rsidRPr="009B1550" w:rsidRDefault="009D2F40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D2F40" w:rsidRPr="009B1550" w:rsidRDefault="009D2F40" w:rsidP="007F3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D2F40" w:rsidRPr="009B1550" w:rsidRDefault="009D2F40" w:rsidP="007F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клуба </w:t>
            </w:r>
            <w:proofErr w:type="gramStart"/>
            <w:r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</w:tr>
      <w:tr w:rsidR="009D2F40" w:rsidRPr="009B1550" w:rsidTr="0000459E">
        <w:trPr>
          <w:trHeight w:val="452"/>
        </w:trPr>
        <w:tc>
          <w:tcPr>
            <w:tcW w:w="734" w:type="dxa"/>
            <w:vMerge w:val="restart"/>
          </w:tcPr>
          <w:p w:rsidR="009D2F40" w:rsidRPr="009B1550" w:rsidRDefault="009D2F40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 w:val="restart"/>
          </w:tcPr>
          <w:p w:rsidR="009D2F40" w:rsidRPr="009B1550" w:rsidRDefault="009D2F40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Инженерной инфраструктуры</w:t>
            </w:r>
          </w:p>
        </w:tc>
        <w:tc>
          <w:tcPr>
            <w:tcW w:w="1572" w:type="dxa"/>
            <w:vMerge w:val="restart"/>
          </w:tcPr>
          <w:p w:rsidR="009D2F40" w:rsidRPr="009B1550" w:rsidRDefault="009D2F40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9D2F40" w:rsidRPr="009B1550" w:rsidRDefault="009D2F40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9D2F40" w:rsidRPr="009B1550" w:rsidRDefault="009D2F40" w:rsidP="007F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водозабора </w:t>
            </w:r>
            <w:proofErr w:type="gramStart"/>
            <w:r w:rsidR="000D21DD"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="000D21DD"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</w:tr>
      <w:tr w:rsidR="009D2F40" w:rsidRPr="009B1550" w:rsidTr="009D2F40">
        <w:trPr>
          <w:trHeight w:val="581"/>
        </w:trPr>
        <w:tc>
          <w:tcPr>
            <w:tcW w:w="734" w:type="dxa"/>
            <w:vMerge/>
          </w:tcPr>
          <w:p w:rsidR="009D2F40" w:rsidRPr="009B1550" w:rsidRDefault="009D2F40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9D2F40" w:rsidRPr="009B1550" w:rsidRDefault="009D2F40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</w:tcPr>
          <w:p w:rsidR="009D2F40" w:rsidRPr="009B1550" w:rsidRDefault="009D2F40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D2F40" w:rsidRPr="009B1550" w:rsidRDefault="009D2F40" w:rsidP="001867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9D2F40" w:rsidRPr="009B1550" w:rsidRDefault="009D2F40" w:rsidP="0005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 (КОС) д</w:t>
            </w:r>
            <w:proofErr w:type="gramStart"/>
            <w:r w:rsidRPr="009B1550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B1550">
              <w:rPr>
                <w:rFonts w:ascii="Times New Roman" w:eastAsia="Times New Roman" w:hAnsi="Times New Roman" w:cs="Times New Roman"/>
                <w:sz w:val="24"/>
                <w:szCs w:val="24"/>
              </w:rPr>
              <w:t>озрождение</w:t>
            </w:r>
          </w:p>
        </w:tc>
      </w:tr>
      <w:tr w:rsidR="009D2F40" w:rsidRPr="009B1550" w:rsidTr="007F34CB">
        <w:trPr>
          <w:trHeight w:val="502"/>
        </w:trPr>
        <w:tc>
          <w:tcPr>
            <w:tcW w:w="734" w:type="dxa"/>
            <w:vMerge/>
          </w:tcPr>
          <w:p w:rsidR="009D2F40" w:rsidRPr="009B1550" w:rsidRDefault="009D2F40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9D2F40" w:rsidRPr="009B1550" w:rsidRDefault="009D2F40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</w:tcPr>
          <w:p w:rsidR="009D2F40" w:rsidRPr="009B1550" w:rsidRDefault="009D2F40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D2F40" w:rsidRPr="009B1550" w:rsidRDefault="009D2F40" w:rsidP="001867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9D2F40" w:rsidRPr="009B1550" w:rsidRDefault="009D2F40" w:rsidP="0005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очистных сооружений (КОС) пос</w:t>
            </w:r>
            <w:proofErr w:type="gramStart"/>
            <w:r w:rsidRPr="009B1550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B1550">
              <w:rPr>
                <w:rFonts w:ascii="Times New Roman" w:eastAsia="Times New Roman" w:hAnsi="Times New Roman" w:cs="Times New Roman"/>
                <w:sz w:val="24"/>
                <w:szCs w:val="24"/>
              </w:rPr>
              <w:t>азанка</w:t>
            </w:r>
          </w:p>
        </w:tc>
      </w:tr>
      <w:tr w:rsidR="000A0B9B" w:rsidRPr="009B1550" w:rsidTr="000A0B9B"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Транспортной инфраструктуры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B9B" w:rsidRPr="009B1550" w:rsidTr="000A0B9B"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9E7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Производственн</w:t>
            </w:r>
            <w:r w:rsidR="009E7768" w:rsidRPr="009B155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B9B" w:rsidRPr="009B1550" w:rsidTr="000A0B9B"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6AC0" w:rsidRPr="009B1550" w:rsidTr="007F34CB">
        <w:tc>
          <w:tcPr>
            <w:tcW w:w="734" w:type="dxa"/>
          </w:tcPr>
          <w:p w:rsidR="00386AC0" w:rsidRPr="009B1550" w:rsidRDefault="00386AC0" w:rsidP="007F3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386AC0" w:rsidRPr="009B1550" w:rsidRDefault="00386AC0" w:rsidP="007F3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использования</w:t>
            </w:r>
          </w:p>
        </w:tc>
        <w:tc>
          <w:tcPr>
            <w:tcW w:w="1572" w:type="dxa"/>
          </w:tcPr>
          <w:p w:rsidR="00386AC0" w:rsidRPr="009B1550" w:rsidRDefault="00386AC0" w:rsidP="007F3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86AC0" w:rsidRPr="009B1550" w:rsidRDefault="00386AC0" w:rsidP="007F3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386AC0" w:rsidRPr="009B1550" w:rsidRDefault="00386AC0" w:rsidP="007F3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7768" w:rsidRPr="009B1550" w:rsidTr="007F34CB">
        <w:trPr>
          <w:trHeight w:val="194"/>
        </w:trPr>
        <w:tc>
          <w:tcPr>
            <w:tcW w:w="734" w:type="dxa"/>
            <w:vMerge w:val="restart"/>
          </w:tcPr>
          <w:p w:rsidR="009E7768" w:rsidRPr="009B1550" w:rsidRDefault="009E7768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 w:val="restart"/>
          </w:tcPr>
          <w:p w:rsidR="009E7768" w:rsidRPr="009B1550" w:rsidRDefault="009E7768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Рекреационного назначения</w:t>
            </w:r>
          </w:p>
        </w:tc>
        <w:tc>
          <w:tcPr>
            <w:tcW w:w="1572" w:type="dxa"/>
            <w:vMerge w:val="restart"/>
          </w:tcPr>
          <w:p w:rsidR="009E7768" w:rsidRPr="009B1550" w:rsidRDefault="009E7768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9E7768" w:rsidRPr="009B1550" w:rsidRDefault="009E7768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9E7768" w:rsidRPr="009B1550" w:rsidRDefault="009E7768" w:rsidP="0005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</w:t>
            </w:r>
            <w:r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9B15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Григорьевка</w:t>
            </w:r>
          </w:p>
        </w:tc>
      </w:tr>
      <w:tr w:rsidR="009E7768" w:rsidRPr="009B1550" w:rsidTr="007F34CB">
        <w:trPr>
          <w:trHeight w:val="151"/>
        </w:trPr>
        <w:tc>
          <w:tcPr>
            <w:tcW w:w="734" w:type="dxa"/>
            <w:vMerge/>
          </w:tcPr>
          <w:p w:rsidR="009E7768" w:rsidRPr="009B1550" w:rsidRDefault="009E7768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9E7768" w:rsidRPr="009B1550" w:rsidRDefault="009E7768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</w:tcPr>
          <w:p w:rsidR="009E7768" w:rsidRPr="009B1550" w:rsidRDefault="009E7768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7768" w:rsidRPr="009B1550" w:rsidRDefault="009E7768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9E7768" w:rsidRPr="009B1550" w:rsidRDefault="009E7768" w:rsidP="0005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спортивной площадки д. Возрождение</w:t>
            </w:r>
          </w:p>
        </w:tc>
      </w:tr>
      <w:tr w:rsidR="009E7768" w:rsidRPr="009B1550" w:rsidTr="007F34CB">
        <w:trPr>
          <w:trHeight w:val="193"/>
        </w:trPr>
        <w:tc>
          <w:tcPr>
            <w:tcW w:w="734" w:type="dxa"/>
            <w:vMerge/>
          </w:tcPr>
          <w:p w:rsidR="009E7768" w:rsidRPr="009B1550" w:rsidRDefault="009E7768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9E7768" w:rsidRPr="009B1550" w:rsidRDefault="009E7768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</w:tcPr>
          <w:p w:rsidR="009E7768" w:rsidRPr="009B1550" w:rsidRDefault="009E7768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E7768" w:rsidRPr="009B1550" w:rsidRDefault="009E7768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9E7768" w:rsidRPr="009B1550" w:rsidRDefault="009E7768" w:rsidP="00052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спортивной площадки пос. </w:t>
            </w:r>
            <w:proofErr w:type="spellStart"/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Чашкан</w:t>
            </w:r>
            <w:proofErr w:type="spellEnd"/>
          </w:p>
        </w:tc>
      </w:tr>
      <w:tr w:rsidR="000A0B9B" w:rsidRPr="009B1550" w:rsidTr="000A0B9B">
        <w:trPr>
          <w:trHeight w:val="468"/>
        </w:trPr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зоны в МО</w:t>
            </w:r>
          </w:p>
          <w:p w:rsidR="000A0B9B" w:rsidRPr="009B1550" w:rsidRDefault="000A0B9B" w:rsidP="001867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B9B" w:rsidRPr="009B1550" w:rsidTr="000A0B9B"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Инженерной инфраструктуры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A0B9B" w:rsidRPr="009B1550" w:rsidRDefault="003A79E3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ПС 110/35/10кВ </w:t>
            </w:r>
            <w:proofErr w:type="spellStart"/>
            <w:r w:rsidRPr="00455275">
              <w:rPr>
                <w:rFonts w:ascii="Times New Roman" w:hAnsi="Times New Roman" w:cs="Times New Roman"/>
                <w:sz w:val="24"/>
                <w:szCs w:val="24"/>
              </w:rPr>
              <w:t>Соль-Илецкая</w:t>
            </w:r>
            <w:proofErr w:type="spellEnd"/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B9B" w:rsidRPr="009B1550" w:rsidTr="000A0B9B"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Транспортной инфраструктуры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B9B" w:rsidRPr="009B1550" w:rsidTr="009E7768">
        <w:trPr>
          <w:trHeight w:val="296"/>
        </w:trPr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9E7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Производственн</w:t>
            </w:r>
            <w:r w:rsidR="009E7768" w:rsidRPr="009B155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A0B9B" w:rsidRPr="009B1550" w:rsidRDefault="00052F60" w:rsidP="003A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275">
              <w:rPr>
                <w:rFonts w:ascii="Times New Roman" w:eastAsia="Calibri" w:hAnsi="Times New Roman" w:cs="Times New Roman"/>
                <w:sz w:val="24"/>
                <w:szCs w:val="24"/>
              </w:rPr>
              <w:t>Особая экономическая зона</w:t>
            </w:r>
            <w:r w:rsidRPr="00455275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промышленно-производственного типа</w:t>
            </w:r>
            <w:r w:rsidR="003A7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A79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A7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A79E3"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Соль-Илецко</w:t>
            </w:r>
            <w:r w:rsidR="003A7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="003A79E3"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</w:t>
            </w:r>
            <w:r w:rsidR="003A7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A79E3" w:rsidRPr="001B0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</w:t>
            </w:r>
            <w:r w:rsidR="003A7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2F60" w:rsidRPr="009B1550" w:rsidTr="00052F60">
        <w:tc>
          <w:tcPr>
            <w:tcW w:w="734" w:type="dxa"/>
          </w:tcPr>
          <w:p w:rsidR="00052F60" w:rsidRPr="009B1550" w:rsidRDefault="00052F60" w:rsidP="00052F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52F60" w:rsidRPr="009B1550" w:rsidRDefault="00052F60" w:rsidP="00052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Рекреационного назначения</w:t>
            </w:r>
          </w:p>
        </w:tc>
        <w:tc>
          <w:tcPr>
            <w:tcW w:w="1572" w:type="dxa"/>
          </w:tcPr>
          <w:p w:rsidR="00052F60" w:rsidRPr="009B1550" w:rsidRDefault="00052F60" w:rsidP="00052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52F60" w:rsidRPr="009B1550" w:rsidRDefault="00052F60" w:rsidP="00052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4F8">
              <w:rPr>
                <w:rFonts w:ascii="Times New Roman" w:eastAsia="Calibri" w:hAnsi="Times New Roman" w:cs="Times New Roman"/>
                <w:sz w:val="24"/>
                <w:szCs w:val="24"/>
              </w:rPr>
              <w:t>Туристско-рекреационный кластер «Соленые озера»</w:t>
            </w:r>
          </w:p>
        </w:tc>
        <w:tc>
          <w:tcPr>
            <w:tcW w:w="2551" w:type="dxa"/>
          </w:tcPr>
          <w:p w:rsidR="00052F60" w:rsidRPr="009B1550" w:rsidRDefault="00052F60" w:rsidP="00052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0B9B" w:rsidRPr="009B1550" w:rsidTr="000A0B9B">
        <w:tc>
          <w:tcPr>
            <w:tcW w:w="734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0A0B9B" w:rsidRPr="009B1550" w:rsidRDefault="000A0B9B" w:rsidP="0018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использования</w:t>
            </w:r>
          </w:p>
        </w:tc>
        <w:tc>
          <w:tcPr>
            <w:tcW w:w="1572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A0B9B" w:rsidRPr="009B1550" w:rsidRDefault="000A0B9B" w:rsidP="0018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4219A" w:rsidRDefault="00C4219A" w:rsidP="00C4219A"/>
    <w:p w:rsidR="009730DA" w:rsidRDefault="009730DA" w:rsidP="00F60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30DA" w:rsidRDefault="009730DA" w:rsidP="00F60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30DA" w:rsidRDefault="009730DA" w:rsidP="00F60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30DA" w:rsidRDefault="009730DA" w:rsidP="00C4219A">
      <w:pPr>
        <w:ind w:left="384" w:right="278"/>
        <w:rPr>
          <w:rFonts w:ascii="Times New Roman" w:hAnsi="Times New Roman" w:cs="Times New Roman"/>
          <w:sz w:val="28"/>
          <w:szCs w:val="28"/>
        </w:rPr>
      </w:pPr>
    </w:p>
    <w:sectPr w:rsidR="009730DA" w:rsidSect="0056768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Borders w:zOrder="back" w:display="firstPage">
        <w:top w:val="triple" w:sz="4" w:space="1" w:color="C00000"/>
        <w:left w:val="triple" w:sz="4" w:space="4" w:color="C00000"/>
        <w:bottom w:val="triple" w:sz="4" w:space="1" w:color="C00000"/>
        <w:right w:val="triple" w:sz="4" w:space="4" w:color="C0000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869" w:rsidRDefault="00BE5869" w:rsidP="00E15FAC">
      <w:pPr>
        <w:spacing w:after="0" w:line="240" w:lineRule="auto"/>
      </w:pPr>
      <w:r>
        <w:separator/>
      </w:r>
    </w:p>
  </w:endnote>
  <w:endnote w:type="continuationSeparator" w:id="0">
    <w:p w:rsidR="00BE5869" w:rsidRDefault="00BE5869" w:rsidP="00E1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F60" w:rsidRDefault="00052F60" w:rsidP="00567689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202</w:t>
    </w:r>
    <w:r w:rsidR="004A2FD7">
      <w:rPr>
        <w:rFonts w:asciiTheme="majorHAnsi" w:hAnsiTheme="majorHAnsi"/>
      </w:rPr>
      <w:t>1</w:t>
    </w:r>
    <w:r w:rsidRPr="00E93B12">
      <w:rPr>
        <w:rFonts w:asciiTheme="majorHAnsi" w:hAnsiTheme="majorHAnsi"/>
      </w:rPr>
      <w:t>г.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 w:rsidR="00812F8F" w:rsidRPr="00812F8F">
      <w:fldChar w:fldCharType="begin"/>
    </w:r>
    <w:r>
      <w:instrText xml:space="preserve"> PAGE   \* MERGEFORMAT </w:instrText>
    </w:r>
    <w:r w:rsidR="00812F8F" w:rsidRPr="00812F8F">
      <w:fldChar w:fldCharType="separate"/>
    </w:r>
    <w:r w:rsidR="00A0775B" w:rsidRPr="00A0775B">
      <w:rPr>
        <w:rFonts w:asciiTheme="majorHAnsi" w:hAnsiTheme="majorHAnsi"/>
        <w:noProof/>
      </w:rPr>
      <w:t>2</w:t>
    </w:r>
    <w:r w:rsidR="00812F8F">
      <w:rPr>
        <w:rFonts w:asciiTheme="majorHAnsi" w:hAnsiTheme="majorHAnsi"/>
        <w:noProof/>
      </w:rPr>
      <w:fldChar w:fldCharType="end"/>
    </w:r>
  </w:p>
  <w:p w:rsidR="00052F60" w:rsidRDefault="00052F6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869" w:rsidRDefault="00BE5869" w:rsidP="00E15FAC">
      <w:pPr>
        <w:spacing w:after="0" w:line="240" w:lineRule="auto"/>
      </w:pPr>
      <w:r>
        <w:separator/>
      </w:r>
    </w:p>
  </w:footnote>
  <w:footnote w:type="continuationSeparator" w:id="0">
    <w:p w:rsidR="00BE5869" w:rsidRDefault="00BE5869" w:rsidP="00E15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F60" w:rsidRDefault="00052F60" w:rsidP="00567689">
    <w:pPr>
      <w:pStyle w:val="a4"/>
      <w:pBdr>
        <w:bottom w:val="thickThinSmallGap" w:sz="24" w:space="1" w:color="622423" w:themeColor="accent2" w:themeShade="7F"/>
      </w:pBdr>
      <w:tabs>
        <w:tab w:val="clear" w:pos="9355"/>
        <w:tab w:val="right" w:pos="9639"/>
      </w:tabs>
      <w:ind w:right="-144"/>
      <w:jc w:val="center"/>
      <w:rPr>
        <w:rFonts w:asciiTheme="majorHAnsi" w:eastAsiaTheme="majorEastAsia" w:hAnsiTheme="majorHAnsi" w:cstheme="majorBidi"/>
        <w:sz w:val="24"/>
        <w:szCs w:val="24"/>
      </w:rPr>
    </w:pPr>
    <w:r w:rsidRPr="00954F58">
      <w:rPr>
        <w:rFonts w:asciiTheme="majorHAnsi" w:eastAsiaTheme="majorEastAsia" w:hAnsiTheme="majorHAnsi" w:cstheme="majorBidi"/>
        <w:sz w:val="24"/>
        <w:szCs w:val="24"/>
      </w:rPr>
      <w:t>М</w:t>
    </w:r>
    <w:r>
      <w:rPr>
        <w:rFonts w:asciiTheme="majorHAnsi" w:eastAsiaTheme="majorEastAsia" w:hAnsiTheme="majorHAnsi" w:cstheme="majorBidi"/>
        <w:sz w:val="24"/>
        <w:szCs w:val="24"/>
      </w:rPr>
      <w:t>униципальное образование</w:t>
    </w:r>
    <w:r w:rsidRPr="00954F58">
      <w:rPr>
        <w:rFonts w:asciiTheme="majorHAnsi" w:eastAsiaTheme="majorEastAsia" w:hAnsiTheme="majorHAnsi" w:cstheme="majorBidi"/>
        <w:sz w:val="24"/>
        <w:szCs w:val="24"/>
      </w:rPr>
      <w:t xml:space="preserve"> Соль-Илецкий городской округ.</w:t>
    </w:r>
    <w:r>
      <w:rPr>
        <w:rFonts w:asciiTheme="majorHAnsi" w:eastAsiaTheme="majorEastAsia" w:hAnsiTheme="majorHAnsi" w:cstheme="majorBidi"/>
        <w:sz w:val="24"/>
        <w:szCs w:val="24"/>
      </w:rPr>
      <w:t xml:space="preserve"> Внесение изменений в Генеральный план</w:t>
    </w:r>
    <w:r w:rsidRPr="00166AF6">
      <w:rPr>
        <w:rFonts w:asciiTheme="majorHAnsi" w:eastAsiaTheme="majorEastAsia" w:hAnsiTheme="majorHAnsi" w:cstheme="majorBidi"/>
        <w:sz w:val="24"/>
        <w:szCs w:val="24"/>
      </w:rPr>
      <w:t xml:space="preserve">. </w:t>
    </w:r>
  </w:p>
  <w:p w:rsidR="00052F60" w:rsidRPr="00166AF6" w:rsidRDefault="00052F60" w:rsidP="00567689">
    <w:pPr>
      <w:pStyle w:val="a4"/>
      <w:pBdr>
        <w:bottom w:val="thickThinSmallGap" w:sz="24" w:space="1" w:color="622423" w:themeColor="accent2" w:themeShade="7F"/>
      </w:pBdr>
      <w:tabs>
        <w:tab w:val="clear" w:pos="9355"/>
        <w:tab w:val="right" w:pos="9639"/>
      </w:tabs>
      <w:ind w:right="-144"/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</w:rPr>
      <w:t>Положение о территориальном планировании.</w:t>
    </w:r>
  </w:p>
  <w:p w:rsidR="00052F60" w:rsidRDefault="00052F60" w:rsidP="0056768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1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4"/>
    <w:lvl w:ilvl="0">
      <w:start w:val="6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8" w:hanging="180"/>
      </w:pPr>
    </w:lvl>
  </w:abstractNum>
  <w:abstractNum w:abstractNumId="5">
    <w:nsid w:val="00000055"/>
    <w:multiLevelType w:val="singleLevel"/>
    <w:tmpl w:val="00000055"/>
    <w:name w:val="WW8Num8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19570CE"/>
    <w:multiLevelType w:val="hybridMultilevel"/>
    <w:tmpl w:val="BB88F76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873839"/>
    <w:multiLevelType w:val="hybridMultilevel"/>
    <w:tmpl w:val="11AEA6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E43C91"/>
    <w:multiLevelType w:val="hybridMultilevel"/>
    <w:tmpl w:val="6F4AE772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3335C"/>
    <w:multiLevelType w:val="hybridMultilevel"/>
    <w:tmpl w:val="A6A6D0AC"/>
    <w:lvl w:ilvl="0" w:tplc="AA9A89B6">
      <w:start w:val="1"/>
      <w:numFmt w:val="decimal"/>
      <w:lvlText w:val="%1."/>
      <w:lvlJc w:val="left"/>
      <w:pPr>
        <w:ind w:left="1744" w:hanging="10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484D60"/>
    <w:multiLevelType w:val="hybridMultilevel"/>
    <w:tmpl w:val="9530D20E"/>
    <w:lvl w:ilvl="0" w:tplc="3F005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F24C2E"/>
    <w:multiLevelType w:val="hybridMultilevel"/>
    <w:tmpl w:val="8410DB4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ACC64D5"/>
    <w:multiLevelType w:val="hybridMultilevel"/>
    <w:tmpl w:val="37CC09AC"/>
    <w:lvl w:ilvl="0" w:tplc="FFFFFFFF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>
    <w:nsid w:val="3E701A8D"/>
    <w:multiLevelType w:val="hybridMultilevel"/>
    <w:tmpl w:val="6DE454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425D2C18"/>
    <w:multiLevelType w:val="hybridMultilevel"/>
    <w:tmpl w:val="8EDAC780"/>
    <w:lvl w:ilvl="0" w:tplc="09E0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7C7E50FA"/>
    <w:multiLevelType w:val="hybridMultilevel"/>
    <w:tmpl w:val="8CC8635C"/>
    <w:lvl w:ilvl="0" w:tplc="57968D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2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13"/>
  </w:num>
  <w:num w:numId="9">
    <w:abstractNumId w:val="1"/>
    <w:lvlOverride w:ilvl="0">
      <w:lvl w:ilvl="0">
        <w:numFmt w:val="bullet"/>
        <w:lvlText w:val="-"/>
        <w:legacy w:legacy="1" w:legacySpace="0" w:legacyIndent="174"/>
        <w:lvlJc w:val="left"/>
        <w:rPr>
          <w:rFonts w:ascii="Times New Roman" w:hAnsi="Times New Roman" w:hint="default"/>
        </w:rPr>
      </w:lvl>
    </w:lvlOverride>
  </w:num>
  <w:num w:numId="10">
    <w:abstractNumId w:val="1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>
    <w:abstractNumId w:val="0"/>
  </w:num>
  <w:num w:numId="12">
    <w:abstractNumId w:val="15"/>
  </w:num>
  <w:num w:numId="13">
    <w:abstractNumId w:val="14"/>
  </w:num>
  <w:num w:numId="14">
    <w:abstractNumId w:val="9"/>
  </w:num>
  <w:num w:numId="15">
    <w:abstractNumId w:val="16"/>
  </w:num>
  <w:num w:numId="16">
    <w:abstractNumId w:val="10"/>
  </w:num>
  <w:num w:numId="17">
    <w:abstractNumId w:val="18"/>
  </w:num>
  <w:num w:numId="18">
    <w:abstractNumId w:val="6"/>
  </w:num>
  <w:num w:numId="19">
    <w:abstractNumId w:val="11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0722F"/>
    <w:rsid w:val="00003233"/>
    <w:rsid w:val="0000459E"/>
    <w:rsid w:val="00004874"/>
    <w:rsid w:val="000061ED"/>
    <w:rsid w:val="00014765"/>
    <w:rsid w:val="00022849"/>
    <w:rsid w:val="000229E2"/>
    <w:rsid w:val="00035546"/>
    <w:rsid w:val="00052F60"/>
    <w:rsid w:val="000562D8"/>
    <w:rsid w:val="00056B0A"/>
    <w:rsid w:val="00062818"/>
    <w:rsid w:val="000760F1"/>
    <w:rsid w:val="00080708"/>
    <w:rsid w:val="000815F5"/>
    <w:rsid w:val="0009313B"/>
    <w:rsid w:val="000A0B9B"/>
    <w:rsid w:val="000A6876"/>
    <w:rsid w:val="000B159C"/>
    <w:rsid w:val="000B66EF"/>
    <w:rsid w:val="000C15BC"/>
    <w:rsid w:val="000C1880"/>
    <w:rsid w:val="000C19A2"/>
    <w:rsid w:val="000C335A"/>
    <w:rsid w:val="000C48E3"/>
    <w:rsid w:val="000D21DD"/>
    <w:rsid w:val="000D42D2"/>
    <w:rsid w:val="000E419D"/>
    <w:rsid w:val="000F3BBA"/>
    <w:rsid w:val="000F6C53"/>
    <w:rsid w:val="000F721B"/>
    <w:rsid w:val="00106E78"/>
    <w:rsid w:val="0011584D"/>
    <w:rsid w:val="00137268"/>
    <w:rsid w:val="00152A79"/>
    <w:rsid w:val="001562F0"/>
    <w:rsid w:val="00162852"/>
    <w:rsid w:val="00166DF0"/>
    <w:rsid w:val="00183C8B"/>
    <w:rsid w:val="00186708"/>
    <w:rsid w:val="00195FE0"/>
    <w:rsid w:val="001A3D6F"/>
    <w:rsid w:val="001A58B8"/>
    <w:rsid w:val="001A5C8E"/>
    <w:rsid w:val="001B144E"/>
    <w:rsid w:val="001B14E1"/>
    <w:rsid w:val="001C10F4"/>
    <w:rsid w:val="001D4F44"/>
    <w:rsid w:val="001D6C13"/>
    <w:rsid w:val="001D707F"/>
    <w:rsid w:val="001E47F5"/>
    <w:rsid w:val="002053CB"/>
    <w:rsid w:val="00206CA3"/>
    <w:rsid w:val="00213DBD"/>
    <w:rsid w:val="0021548A"/>
    <w:rsid w:val="00231F8F"/>
    <w:rsid w:val="00236E72"/>
    <w:rsid w:val="00242994"/>
    <w:rsid w:val="00245E5F"/>
    <w:rsid w:val="00245FB6"/>
    <w:rsid w:val="00250BD5"/>
    <w:rsid w:val="002608AC"/>
    <w:rsid w:val="0027087B"/>
    <w:rsid w:val="002727BA"/>
    <w:rsid w:val="0028149C"/>
    <w:rsid w:val="002846E3"/>
    <w:rsid w:val="0028739B"/>
    <w:rsid w:val="002942EC"/>
    <w:rsid w:val="002956D7"/>
    <w:rsid w:val="002B0E3F"/>
    <w:rsid w:val="002B199B"/>
    <w:rsid w:val="002C1D0B"/>
    <w:rsid w:val="002C449D"/>
    <w:rsid w:val="002C758D"/>
    <w:rsid w:val="002C7ACC"/>
    <w:rsid w:val="002D1ACD"/>
    <w:rsid w:val="002F4172"/>
    <w:rsid w:val="00302C6C"/>
    <w:rsid w:val="00303934"/>
    <w:rsid w:val="00315474"/>
    <w:rsid w:val="00321F3F"/>
    <w:rsid w:val="00340A86"/>
    <w:rsid w:val="00347CAA"/>
    <w:rsid w:val="00353004"/>
    <w:rsid w:val="00355D63"/>
    <w:rsid w:val="00366DD4"/>
    <w:rsid w:val="00386AC0"/>
    <w:rsid w:val="003A79E3"/>
    <w:rsid w:val="003C68A5"/>
    <w:rsid w:val="003D1BF4"/>
    <w:rsid w:val="003D22A9"/>
    <w:rsid w:val="003D643A"/>
    <w:rsid w:val="003E4BE4"/>
    <w:rsid w:val="003E5064"/>
    <w:rsid w:val="003F2EA5"/>
    <w:rsid w:val="003F6910"/>
    <w:rsid w:val="00400086"/>
    <w:rsid w:val="0040444E"/>
    <w:rsid w:val="004143AC"/>
    <w:rsid w:val="0042469F"/>
    <w:rsid w:val="00431AA8"/>
    <w:rsid w:val="004446C4"/>
    <w:rsid w:val="00454AF2"/>
    <w:rsid w:val="0046264B"/>
    <w:rsid w:val="00470E03"/>
    <w:rsid w:val="0049149E"/>
    <w:rsid w:val="00491CE0"/>
    <w:rsid w:val="00493814"/>
    <w:rsid w:val="004A2FD7"/>
    <w:rsid w:val="004B0C6B"/>
    <w:rsid w:val="004B550A"/>
    <w:rsid w:val="004C285F"/>
    <w:rsid w:val="004C3601"/>
    <w:rsid w:val="004C396A"/>
    <w:rsid w:val="004C49A5"/>
    <w:rsid w:val="004C63AE"/>
    <w:rsid w:val="004D1E3E"/>
    <w:rsid w:val="00504126"/>
    <w:rsid w:val="00507707"/>
    <w:rsid w:val="00510E88"/>
    <w:rsid w:val="0052172C"/>
    <w:rsid w:val="005362F3"/>
    <w:rsid w:val="0053683D"/>
    <w:rsid w:val="0054530E"/>
    <w:rsid w:val="00554D5E"/>
    <w:rsid w:val="00557D9F"/>
    <w:rsid w:val="00567689"/>
    <w:rsid w:val="00583C1B"/>
    <w:rsid w:val="00585E68"/>
    <w:rsid w:val="00587296"/>
    <w:rsid w:val="00595BD9"/>
    <w:rsid w:val="005B24F1"/>
    <w:rsid w:val="005C6B7C"/>
    <w:rsid w:val="005D0950"/>
    <w:rsid w:val="005D2860"/>
    <w:rsid w:val="005D5EAA"/>
    <w:rsid w:val="005D733D"/>
    <w:rsid w:val="005D7F7C"/>
    <w:rsid w:val="005F3D7A"/>
    <w:rsid w:val="005F5165"/>
    <w:rsid w:val="005F624E"/>
    <w:rsid w:val="006024C2"/>
    <w:rsid w:val="00602A46"/>
    <w:rsid w:val="00602DF7"/>
    <w:rsid w:val="00603823"/>
    <w:rsid w:val="00617260"/>
    <w:rsid w:val="006229C7"/>
    <w:rsid w:val="00622BDD"/>
    <w:rsid w:val="0063290E"/>
    <w:rsid w:val="00632B2A"/>
    <w:rsid w:val="00635817"/>
    <w:rsid w:val="006413EC"/>
    <w:rsid w:val="00643F78"/>
    <w:rsid w:val="00660B99"/>
    <w:rsid w:val="0066393F"/>
    <w:rsid w:val="006737E5"/>
    <w:rsid w:val="00683082"/>
    <w:rsid w:val="006912FE"/>
    <w:rsid w:val="00696B0D"/>
    <w:rsid w:val="006A0B8E"/>
    <w:rsid w:val="006A50F1"/>
    <w:rsid w:val="006A5686"/>
    <w:rsid w:val="006B2D15"/>
    <w:rsid w:val="006C6529"/>
    <w:rsid w:val="006E22E6"/>
    <w:rsid w:val="006E61B7"/>
    <w:rsid w:val="006F7FA6"/>
    <w:rsid w:val="007114C6"/>
    <w:rsid w:val="007156EB"/>
    <w:rsid w:val="00717599"/>
    <w:rsid w:val="00717E57"/>
    <w:rsid w:val="007246A8"/>
    <w:rsid w:val="00725BE8"/>
    <w:rsid w:val="00732214"/>
    <w:rsid w:val="00743596"/>
    <w:rsid w:val="00745BF4"/>
    <w:rsid w:val="00745D25"/>
    <w:rsid w:val="00747A2B"/>
    <w:rsid w:val="0075067D"/>
    <w:rsid w:val="00752BCE"/>
    <w:rsid w:val="00757748"/>
    <w:rsid w:val="00761BD1"/>
    <w:rsid w:val="00767C37"/>
    <w:rsid w:val="00783F2F"/>
    <w:rsid w:val="00791769"/>
    <w:rsid w:val="00791F11"/>
    <w:rsid w:val="007959C4"/>
    <w:rsid w:val="007A1676"/>
    <w:rsid w:val="007B1C8F"/>
    <w:rsid w:val="007C0DAE"/>
    <w:rsid w:val="007C1F8D"/>
    <w:rsid w:val="007C6B66"/>
    <w:rsid w:val="007C79DD"/>
    <w:rsid w:val="007D129C"/>
    <w:rsid w:val="007D7621"/>
    <w:rsid w:val="007F34CB"/>
    <w:rsid w:val="00812F8F"/>
    <w:rsid w:val="0081326C"/>
    <w:rsid w:val="00814673"/>
    <w:rsid w:val="00820CDB"/>
    <w:rsid w:val="00822EC3"/>
    <w:rsid w:val="00830FD8"/>
    <w:rsid w:val="008430C2"/>
    <w:rsid w:val="00843C05"/>
    <w:rsid w:val="0085509C"/>
    <w:rsid w:val="008631BA"/>
    <w:rsid w:val="00874890"/>
    <w:rsid w:val="00884067"/>
    <w:rsid w:val="00892EB9"/>
    <w:rsid w:val="00894FD1"/>
    <w:rsid w:val="008962A5"/>
    <w:rsid w:val="008A0080"/>
    <w:rsid w:val="008B22D0"/>
    <w:rsid w:val="008C01EA"/>
    <w:rsid w:val="008C15F1"/>
    <w:rsid w:val="008C28A3"/>
    <w:rsid w:val="008C62D4"/>
    <w:rsid w:val="008D08B8"/>
    <w:rsid w:val="008D45DB"/>
    <w:rsid w:val="009061D4"/>
    <w:rsid w:val="00906E14"/>
    <w:rsid w:val="009104B0"/>
    <w:rsid w:val="00920060"/>
    <w:rsid w:val="00920BC9"/>
    <w:rsid w:val="00940088"/>
    <w:rsid w:val="0094526D"/>
    <w:rsid w:val="00946EC6"/>
    <w:rsid w:val="009543F8"/>
    <w:rsid w:val="00954F58"/>
    <w:rsid w:val="00964133"/>
    <w:rsid w:val="00964654"/>
    <w:rsid w:val="009647AC"/>
    <w:rsid w:val="00964802"/>
    <w:rsid w:val="009730DA"/>
    <w:rsid w:val="009772BD"/>
    <w:rsid w:val="009800AD"/>
    <w:rsid w:val="0099580C"/>
    <w:rsid w:val="009B1550"/>
    <w:rsid w:val="009B64B7"/>
    <w:rsid w:val="009D2F40"/>
    <w:rsid w:val="009D332F"/>
    <w:rsid w:val="009E6CA3"/>
    <w:rsid w:val="009E7768"/>
    <w:rsid w:val="009F0602"/>
    <w:rsid w:val="009F4184"/>
    <w:rsid w:val="009F5EB5"/>
    <w:rsid w:val="009F6195"/>
    <w:rsid w:val="00A04520"/>
    <w:rsid w:val="00A0775B"/>
    <w:rsid w:val="00A15D19"/>
    <w:rsid w:val="00A22AE6"/>
    <w:rsid w:val="00A25BE4"/>
    <w:rsid w:val="00A30203"/>
    <w:rsid w:val="00A31AC7"/>
    <w:rsid w:val="00A50F64"/>
    <w:rsid w:val="00A5238E"/>
    <w:rsid w:val="00A52D99"/>
    <w:rsid w:val="00A65CAC"/>
    <w:rsid w:val="00A73A98"/>
    <w:rsid w:val="00A77243"/>
    <w:rsid w:val="00A85051"/>
    <w:rsid w:val="00A852CF"/>
    <w:rsid w:val="00A92534"/>
    <w:rsid w:val="00A94270"/>
    <w:rsid w:val="00AA0F24"/>
    <w:rsid w:val="00AA3279"/>
    <w:rsid w:val="00AB0025"/>
    <w:rsid w:val="00AC1928"/>
    <w:rsid w:val="00AC5AF1"/>
    <w:rsid w:val="00AD74E4"/>
    <w:rsid w:val="00AE3A17"/>
    <w:rsid w:val="00AE4FAC"/>
    <w:rsid w:val="00AE6D1D"/>
    <w:rsid w:val="00AF73AE"/>
    <w:rsid w:val="00B029A5"/>
    <w:rsid w:val="00B06369"/>
    <w:rsid w:val="00B0782F"/>
    <w:rsid w:val="00B11C12"/>
    <w:rsid w:val="00B32467"/>
    <w:rsid w:val="00B343D8"/>
    <w:rsid w:val="00B4066F"/>
    <w:rsid w:val="00B42ABB"/>
    <w:rsid w:val="00B51C87"/>
    <w:rsid w:val="00B64751"/>
    <w:rsid w:val="00B75235"/>
    <w:rsid w:val="00B81CC7"/>
    <w:rsid w:val="00B82175"/>
    <w:rsid w:val="00B843F3"/>
    <w:rsid w:val="00B92AB6"/>
    <w:rsid w:val="00BA1B4D"/>
    <w:rsid w:val="00BA2889"/>
    <w:rsid w:val="00BB2EF9"/>
    <w:rsid w:val="00BB48D0"/>
    <w:rsid w:val="00BB6287"/>
    <w:rsid w:val="00BC176E"/>
    <w:rsid w:val="00BC4DEB"/>
    <w:rsid w:val="00BC5902"/>
    <w:rsid w:val="00BE2D45"/>
    <w:rsid w:val="00BE5869"/>
    <w:rsid w:val="00BE67C5"/>
    <w:rsid w:val="00BF0A24"/>
    <w:rsid w:val="00BF32E2"/>
    <w:rsid w:val="00C070D8"/>
    <w:rsid w:val="00C077B0"/>
    <w:rsid w:val="00C13963"/>
    <w:rsid w:val="00C3442F"/>
    <w:rsid w:val="00C34D2A"/>
    <w:rsid w:val="00C4219A"/>
    <w:rsid w:val="00C478C6"/>
    <w:rsid w:val="00C5227F"/>
    <w:rsid w:val="00C540C2"/>
    <w:rsid w:val="00C572A5"/>
    <w:rsid w:val="00C63549"/>
    <w:rsid w:val="00C75D94"/>
    <w:rsid w:val="00C90E85"/>
    <w:rsid w:val="00C92881"/>
    <w:rsid w:val="00C96B66"/>
    <w:rsid w:val="00CA3AFA"/>
    <w:rsid w:val="00CA49C1"/>
    <w:rsid w:val="00CB47C3"/>
    <w:rsid w:val="00CC0D2F"/>
    <w:rsid w:val="00CC3C69"/>
    <w:rsid w:val="00CC68B9"/>
    <w:rsid w:val="00CD4CE9"/>
    <w:rsid w:val="00CE0CCF"/>
    <w:rsid w:val="00CE2DB7"/>
    <w:rsid w:val="00D0009E"/>
    <w:rsid w:val="00D005B2"/>
    <w:rsid w:val="00D1021D"/>
    <w:rsid w:val="00D214A8"/>
    <w:rsid w:val="00D33BAC"/>
    <w:rsid w:val="00D40FDD"/>
    <w:rsid w:val="00D47D0F"/>
    <w:rsid w:val="00D6046B"/>
    <w:rsid w:val="00D6134C"/>
    <w:rsid w:val="00D70AFF"/>
    <w:rsid w:val="00D842A2"/>
    <w:rsid w:val="00D85819"/>
    <w:rsid w:val="00D85E75"/>
    <w:rsid w:val="00D87201"/>
    <w:rsid w:val="00D8798C"/>
    <w:rsid w:val="00D90A94"/>
    <w:rsid w:val="00D91DCD"/>
    <w:rsid w:val="00D95D31"/>
    <w:rsid w:val="00D973F3"/>
    <w:rsid w:val="00DB1D17"/>
    <w:rsid w:val="00DC04A2"/>
    <w:rsid w:val="00DC2CE0"/>
    <w:rsid w:val="00DD3ACA"/>
    <w:rsid w:val="00DE3A9A"/>
    <w:rsid w:val="00DE48AF"/>
    <w:rsid w:val="00DF7742"/>
    <w:rsid w:val="00E0491A"/>
    <w:rsid w:val="00E04EF4"/>
    <w:rsid w:val="00E060DE"/>
    <w:rsid w:val="00E072DC"/>
    <w:rsid w:val="00E12C28"/>
    <w:rsid w:val="00E15FAC"/>
    <w:rsid w:val="00E16F3F"/>
    <w:rsid w:val="00E172C9"/>
    <w:rsid w:val="00E27A40"/>
    <w:rsid w:val="00E4320D"/>
    <w:rsid w:val="00E4739D"/>
    <w:rsid w:val="00E52100"/>
    <w:rsid w:val="00E555AB"/>
    <w:rsid w:val="00E57107"/>
    <w:rsid w:val="00E83EC1"/>
    <w:rsid w:val="00E92128"/>
    <w:rsid w:val="00EA064E"/>
    <w:rsid w:val="00ED1400"/>
    <w:rsid w:val="00ED2320"/>
    <w:rsid w:val="00EF1D21"/>
    <w:rsid w:val="00EF716C"/>
    <w:rsid w:val="00F00D0F"/>
    <w:rsid w:val="00F0177E"/>
    <w:rsid w:val="00F04738"/>
    <w:rsid w:val="00F0722F"/>
    <w:rsid w:val="00F20940"/>
    <w:rsid w:val="00F258C1"/>
    <w:rsid w:val="00F3058A"/>
    <w:rsid w:val="00F321B6"/>
    <w:rsid w:val="00F32F90"/>
    <w:rsid w:val="00F355FD"/>
    <w:rsid w:val="00F36479"/>
    <w:rsid w:val="00F4014C"/>
    <w:rsid w:val="00F42906"/>
    <w:rsid w:val="00F544F8"/>
    <w:rsid w:val="00F5461C"/>
    <w:rsid w:val="00F5622B"/>
    <w:rsid w:val="00F56E8F"/>
    <w:rsid w:val="00F60FA0"/>
    <w:rsid w:val="00F67C74"/>
    <w:rsid w:val="00F709B4"/>
    <w:rsid w:val="00F7270D"/>
    <w:rsid w:val="00F74C3D"/>
    <w:rsid w:val="00F756CD"/>
    <w:rsid w:val="00F87EB2"/>
    <w:rsid w:val="00F94ACC"/>
    <w:rsid w:val="00F95700"/>
    <w:rsid w:val="00F97B66"/>
    <w:rsid w:val="00FA2B35"/>
    <w:rsid w:val="00FA6A66"/>
    <w:rsid w:val="00FD18C4"/>
    <w:rsid w:val="00FE0BBA"/>
    <w:rsid w:val="00FE109C"/>
    <w:rsid w:val="00FF1A08"/>
    <w:rsid w:val="00FF5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5FAC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16F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E16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358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E15FA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1"/>
    <w:link w:val="a4"/>
    <w:uiPriority w:val="99"/>
    <w:rsid w:val="00E15FAC"/>
  </w:style>
  <w:style w:type="paragraph" w:styleId="a6">
    <w:name w:val="footer"/>
    <w:basedOn w:val="a0"/>
    <w:link w:val="a7"/>
    <w:uiPriority w:val="99"/>
    <w:unhideWhenUsed/>
    <w:rsid w:val="00E15FA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1"/>
    <w:link w:val="a6"/>
    <w:uiPriority w:val="99"/>
    <w:rsid w:val="00E15FAC"/>
  </w:style>
  <w:style w:type="paragraph" w:styleId="a8">
    <w:name w:val="Plain Text"/>
    <w:basedOn w:val="a0"/>
    <w:link w:val="a9"/>
    <w:rsid w:val="00E15FAC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1"/>
    <w:link w:val="a8"/>
    <w:rsid w:val="00E15F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i">
    <w:name w:val="uni"/>
    <w:basedOn w:val="a0"/>
    <w:rsid w:val="00E55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1"/>
    <w:uiPriority w:val="99"/>
    <w:unhideWhenUsed/>
    <w:rsid w:val="00E555AB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9"/>
    <w:rsid w:val="00E16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OC Heading"/>
    <w:basedOn w:val="1"/>
    <w:next w:val="a0"/>
    <w:uiPriority w:val="39"/>
    <w:unhideWhenUsed/>
    <w:qFormat/>
    <w:rsid w:val="00E16F3F"/>
    <w:pPr>
      <w:outlineLvl w:val="9"/>
    </w:pPr>
  </w:style>
  <w:style w:type="paragraph" w:styleId="ac">
    <w:name w:val="Balloon Text"/>
    <w:basedOn w:val="a0"/>
    <w:link w:val="ad"/>
    <w:uiPriority w:val="99"/>
    <w:semiHidden/>
    <w:unhideWhenUsed/>
    <w:rsid w:val="00E16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16F3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16F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E16F3F"/>
    <w:pPr>
      <w:spacing w:after="100"/>
    </w:pPr>
  </w:style>
  <w:style w:type="paragraph" w:styleId="ae">
    <w:name w:val="List Paragraph"/>
    <w:basedOn w:val="a0"/>
    <w:uiPriority w:val="34"/>
    <w:qFormat/>
    <w:rsid w:val="00E52100"/>
    <w:pPr>
      <w:ind w:left="708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1"/>
    <w:link w:val="3"/>
    <w:uiPriority w:val="9"/>
    <w:semiHidden/>
    <w:rsid w:val="0063581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31">
    <w:name w:val="Текст3"/>
    <w:basedOn w:val="a0"/>
    <w:rsid w:val="0011584D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af">
    <w:name w:val="Normal (Web)"/>
    <w:aliases w:val="Обычный (веб) Знак1,Знак2 Знак1,Знак2 Знак1 Знак,Знак2,Знак2 Знак,Обычный (веб)1,Обычный (Web)"/>
    <w:basedOn w:val="a0"/>
    <w:link w:val="af0"/>
    <w:uiPriority w:val="99"/>
    <w:qFormat/>
    <w:rsid w:val="00CC0D2F"/>
    <w:pPr>
      <w:spacing w:after="0" w:line="360" w:lineRule="auto"/>
      <w:ind w:left="1080" w:firstLine="709"/>
      <w:jc w:val="both"/>
    </w:pPr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CC0D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aliases w:val="Знак1 Знак,text,Body Text2, Знак1 Знак"/>
    <w:basedOn w:val="a0"/>
    <w:link w:val="af2"/>
    <w:uiPriority w:val="99"/>
    <w:unhideWhenUsed/>
    <w:rsid w:val="00CC0D2F"/>
    <w:pPr>
      <w:spacing w:after="120"/>
    </w:pPr>
    <w:rPr>
      <w:rFonts w:ascii="Calibri" w:eastAsia="Times New Roman" w:hAnsi="Calibri" w:cs="Calibri"/>
      <w:lang w:eastAsia="en-US"/>
    </w:rPr>
  </w:style>
  <w:style w:type="character" w:customStyle="1" w:styleId="af2">
    <w:name w:val="Основной текст Знак"/>
    <w:aliases w:val="Знак1 Знак Знак,text Знак,Body Text2 Знак, Знак1 Знак Знак"/>
    <w:basedOn w:val="a1"/>
    <w:link w:val="af1"/>
    <w:uiPriority w:val="99"/>
    <w:rsid w:val="00CC0D2F"/>
    <w:rPr>
      <w:rFonts w:ascii="Calibri" w:eastAsia="Times New Roman" w:hAnsi="Calibri" w:cs="Calibri"/>
    </w:rPr>
  </w:style>
  <w:style w:type="paragraph" w:customStyle="1" w:styleId="Standard">
    <w:name w:val="Standard"/>
    <w:rsid w:val="00CC0D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1">
    <w:name w:val="Текст2"/>
    <w:basedOn w:val="a0"/>
    <w:rsid w:val="00CC0D2F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C0D2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Exact">
    <w:name w:val="Основной текст + Интервал 0 pt Exact"/>
    <w:basedOn w:val="a1"/>
    <w:uiPriority w:val="99"/>
    <w:rsid w:val="00CC0D2F"/>
    <w:rPr>
      <w:rFonts w:ascii="Arial" w:hAnsi="Arial" w:cs="Arial"/>
      <w:sz w:val="17"/>
      <w:szCs w:val="17"/>
      <w:u w:val="none"/>
    </w:rPr>
  </w:style>
  <w:style w:type="paragraph" w:customStyle="1" w:styleId="af3">
    <w:name w:val="Мария"/>
    <w:basedOn w:val="a0"/>
    <w:rsid w:val="00F709B4"/>
    <w:pPr>
      <w:suppressAutoHyphens/>
      <w:spacing w:before="240" w:after="120" w:line="240" w:lineRule="auto"/>
      <w:ind w:firstLine="709"/>
      <w:jc w:val="both"/>
    </w:pPr>
    <w:rPr>
      <w:rFonts w:ascii="Calibri" w:eastAsia="Times New Roman" w:hAnsi="Calibri" w:cs="Calibri"/>
      <w:color w:val="000000"/>
      <w:sz w:val="26"/>
      <w:szCs w:val="26"/>
      <w:lang w:eastAsia="ar-SA"/>
    </w:rPr>
  </w:style>
  <w:style w:type="paragraph" w:customStyle="1" w:styleId="12">
    <w:name w:val="Текст1"/>
    <w:basedOn w:val="a0"/>
    <w:rsid w:val="00F709B4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22">
    <w:name w:val="Body Text Indent 2"/>
    <w:basedOn w:val="a0"/>
    <w:link w:val="23"/>
    <w:uiPriority w:val="99"/>
    <w:semiHidden/>
    <w:unhideWhenUsed/>
    <w:rsid w:val="00FA2B3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FA2B35"/>
    <w:rPr>
      <w:rFonts w:eastAsiaTheme="minorEastAsia"/>
      <w:lang w:eastAsia="ru-RU"/>
    </w:rPr>
  </w:style>
  <w:style w:type="paragraph" w:customStyle="1" w:styleId="4">
    <w:name w:val="Текст4"/>
    <w:basedOn w:val="a0"/>
    <w:rsid w:val="00FA2B35"/>
    <w:pPr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rsid w:val="00FA2B35"/>
    <w:pPr>
      <w:suppressAutoHyphens/>
      <w:spacing w:after="0" w:line="240" w:lineRule="auto"/>
      <w:ind w:firstLine="708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styleId="af4">
    <w:name w:val="Document Map"/>
    <w:basedOn w:val="a0"/>
    <w:link w:val="af5"/>
    <w:uiPriority w:val="99"/>
    <w:semiHidden/>
    <w:unhideWhenUsed/>
    <w:rsid w:val="005F624E"/>
    <w:rPr>
      <w:rFonts w:ascii="Tahoma" w:eastAsia="Times New Roman" w:hAnsi="Tahoma" w:cs="Tahoma"/>
      <w:sz w:val="16"/>
      <w:szCs w:val="16"/>
    </w:rPr>
  </w:style>
  <w:style w:type="character" w:customStyle="1" w:styleId="af5">
    <w:name w:val="Схема документа Знак"/>
    <w:basedOn w:val="a1"/>
    <w:link w:val="af4"/>
    <w:uiPriority w:val="99"/>
    <w:semiHidden/>
    <w:rsid w:val="005F62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0"/>
    <w:uiPriority w:val="99"/>
    <w:rsid w:val="005F624E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0"/>
    <w:uiPriority w:val="99"/>
    <w:rsid w:val="005F624E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F624E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1"/>
    <w:uiPriority w:val="99"/>
    <w:rsid w:val="005F624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0"/>
    <w:uiPriority w:val="99"/>
    <w:rsid w:val="002F4172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0"/>
    <w:uiPriority w:val="99"/>
    <w:rsid w:val="002F4172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Title"/>
    <w:aliases w:val="Название таб,Название таб Знак Знак Знак Знак"/>
    <w:basedOn w:val="a0"/>
    <w:next w:val="a0"/>
    <w:link w:val="af7"/>
    <w:qFormat/>
    <w:rsid w:val="002F417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7">
    <w:name w:val="Название Знак"/>
    <w:aliases w:val="Название таб Знак,Название таб Знак Знак Знак Знак Знак"/>
    <w:basedOn w:val="a1"/>
    <w:link w:val="af6"/>
    <w:rsid w:val="002F417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Style1">
    <w:name w:val="Style1"/>
    <w:basedOn w:val="a0"/>
    <w:uiPriority w:val="99"/>
    <w:rsid w:val="002F4172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2F41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2F4172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">
    <w:name w:val="Style7"/>
    <w:basedOn w:val="a0"/>
    <w:uiPriority w:val="99"/>
    <w:rsid w:val="00454A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454AF2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454AF2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1"/>
    <w:uiPriority w:val="99"/>
    <w:rsid w:val="00454AF2"/>
    <w:rPr>
      <w:rFonts w:ascii="Times New Roman" w:hAnsi="Times New Roman" w:cs="Times New Roman"/>
      <w:b/>
      <w:bCs/>
      <w:sz w:val="26"/>
      <w:szCs w:val="26"/>
    </w:rPr>
  </w:style>
  <w:style w:type="paragraph" w:styleId="a">
    <w:name w:val="List Bullet"/>
    <w:basedOn w:val="a0"/>
    <w:rsid w:val="00761BD1"/>
    <w:pPr>
      <w:widowControl w:val="0"/>
      <w:numPr>
        <w:numId w:val="11"/>
      </w:numPr>
      <w:tabs>
        <w:tab w:val="clear" w:pos="284"/>
        <w:tab w:val="left" w:pos="357"/>
      </w:tabs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pple-converted-space">
    <w:name w:val="apple-converted-space"/>
    <w:basedOn w:val="a1"/>
    <w:rsid w:val="00761BD1"/>
  </w:style>
  <w:style w:type="paragraph" w:styleId="af8">
    <w:name w:val="Body Text Indent"/>
    <w:basedOn w:val="a0"/>
    <w:link w:val="af9"/>
    <w:uiPriority w:val="99"/>
    <w:unhideWhenUsed/>
    <w:rsid w:val="00D47D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1"/>
    <w:link w:val="af8"/>
    <w:uiPriority w:val="99"/>
    <w:rsid w:val="00D47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9D332F"/>
    <w:pPr>
      <w:spacing w:after="0" w:line="240" w:lineRule="auto"/>
    </w:pPr>
    <w:rPr>
      <w:rFonts w:eastAsiaTheme="minorEastAsia"/>
      <w:lang w:eastAsia="ru-RU"/>
    </w:rPr>
  </w:style>
  <w:style w:type="table" w:customStyle="1" w:styleId="TableGrid">
    <w:name w:val="TableGrid"/>
    <w:rsid w:val="009730D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0">
    <w:name w:val="Обычный (веб) Знак"/>
    <w:aliases w:val="Обычный (веб) Знак1 Знак,Знак2 Знак1 Знак1,Знак2 Знак1 Знак Знак,Знак2 Знак2,Знак2 Знак Знак,Обычный (веб)1 Знак,Обычный (Web) Знак"/>
    <w:link w:val="af"/>
    <w:uiPriority w:val="99"/>
    <w:locked/>
    <w:rsid w:val="004B550A"/>
    <w:rPr>
      <w:rFonts w:ascii="Times New Roman" w:eastAsia="Times New Roman" w:hAnsi="Times New Roman" w:cs="Times New Roman"/>
      <w:spacing w:val="-5"/>
      <w:sz w:val="28"/>
      <w:szCs w:val="28"/>
    </w:rPr>
  </w:style>
  <w:style w:type="paragraph" w:styleId="afb">
    <w:name w:val="Subtitle"/>
    <w:basedOn w:val="a0"/>
    <w:next w:val="a0"/>
    <w:link w:val="afc"/>
    <w:uiPriority w:val="11"/>
    <w:qFormat/>
    <w:rsid w:val="00C4219A"/>
    <w:pPr>
      <w:numPr>
        <w:ilvl w:val="1"/>
      </w:numPr>
      <w:spacing w:after="160" w:line="259" w:lineRule="auto"/>
    </w:pPr>
    <w:rPr>
      <w:color w:val="5A5A5A" w:themeColor="text1" w:themeTint="A5"/>
      <w:spacing w:val="15"/>
      <w:lang w:eastAsia="en-US"/>
    </w:rPr>
  </w:style>
  <w:style w:type="character" w:customStyle="1" w:styleId="afc">
    <w:name w:val="Подзаголовок Знак"/>
    <w:basedOn w:val="a1"/>
    <w:link w:val="afb"/>
    <w:uiPriority w:val="11"/>
    <w:rsid w:val="00C4219A"/>
    <w:rPr>
      <w:rFonts w:eastAsiaTheme="minorEastAsia"/>
      <w:color w:val="5A5A5A" w:themeColor="text1" w:themeTint="A5"/>
      <w:spacing w:val="15"/>
    </w:rPr>
  </w:style>
  <w:style w:type="character" w:styleId="afd">
    <w:name w:val="Intense Emphasis"/>
    <w:basedOn w:val="a1"/>
    <w:uiPriority w:val="21"/>
    <w:qFormat/>
    <w:rsid w:val="00C4219A"/>
    <w:rPr>
      <w:i/>
      <w:iCs/>
      <w:color w:val="4F81BD" w:themeColor="accent1"/>
    </w:rPr>
  </w:style>
  <w:style w:type="table" w:styleId="afe">
    <w:name w:val="Table Grid"/>
    <w:basedOn w:val="a2"/>
    <w:uiPriority w:val="39"/>
    <w:rsid w:val="00C4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6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C510B-4901-43CE-9C34-E77D6CF7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14</Pages>
  <Words>2869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Сапожкова</cp:lastModifiedBy>
  <cp:revision>73</cp:revision>
  <cp:lastPrinted>2016-03-09T11:55:00Z</cp:lastPrinted>
  <dcterms:created xsi:type="dcterms:W3CDTF">2018-12-27T20:08:00Z</dcterms:created>
  <dcterms:modified xsi:type="dcterms:W3CDTF">2021-03-25T09:04:00Z</dcterms:modified>
</cp:coreProperties>
</file>